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D8C" w:rsidRDefault="008C0D8C" w:rsidP="00005017">
      <w:pPr>
        <w:autoSpaceDE w:val="0"/>
        <w:autoSpaceDN w:val="0"/>
        <w:adjustRightInd w:val="0"/>
        <w:spacing w:after="0" w:line="360" w:lineRule="auto"/>
        <w:jc w:val="both"/>
        <w:rPr>
          <w:rFonts w:ascii="NimbusSanL-Regu" w:eastAsia="Calibri" w:hAnsi="NimbusSanL-Regu" w:cs="NimbusSanL-Regu"/>
          <w:b/>
          <w:bCs/>
          <w:lang w:bidi="fa-IR"/>
        </w:rPr>
      </w:pPr>
      <w:r w:rsidRPr="002D28C5">
        <w:rPr>
          <w:rFonts w:ascii="NimbusSanL-Regu" w:eastAsia="Calibri" w:hAnsi="NimbusSanL-Regu" w:cs="NimbusSanL-Regu"/>
          <w:b/>
          <w:bCs/>
          <w:lang w:bidi="fa-IR"/>
        </w:rPr>
        <w:t xml:space="preserve">Answers to referee 1 </w:t>
      </w:r>
    </w:p>
    <w:p w:rsidR="008C0D8C" w:rsidRPr="002D28C5" w:rsidRDefault="008C0D8C" w:rsidP="00005017">
      <w:pPr>
        <w:autoSpaceDE w:val="0"/>
        <w:autoSpaceDN w:val="0"/>
        <w:adjustRightInd w:val="0"/>
        <w:spacing w:after="0" w:line="360" w:lineRule="auto"/>
        <w:jc w:val="both"/>
        <w:rPr>
          <w:rFonts w:ascii="NimbusSanL-Regu" w:eastAsia="Calibri" w:hAnsi="NimbusSanL-Regu" w:cs="NimbusSanL-Regu"/>
          <w:b/>
          <w:bCs/>
          <w:lang w:bidi="fa-IR"/>
        </w:rPr>
      </w:pPr>
    </w:p>
    <w:p w:rsidR="008C0D8C" w:rsidRPr="008C0D8C" w:rsidRDefault="008C0D8C" w:rsidP="00AD6F3D">
      <w:pPr>
        <w:autoSpaceDE w:val="0"/>
        <w:autoSpaceDN w:val="0"/>
        <w:adjustRightInd w:val="0"/>
        <w:spacing w:after="0" w:line="480" w:lineRule="auto"/>
        <w:jc w:val="both"/>
        <w:rPr>
          <w:rFonts w:asciiTheme="majorBidi" w:eastAsia="Calibri" w:hAnsiTheme="majorBidi" w:cstheme="majorBidi"/>
          <w:color w:val="000000" w:themeColor="text1"/>
          <w:lang w:bidi="fa-IR"/>
        </w:rPr>
      </w:pPr>
      <w:r w:rsidRPr="008C0D8C">
        <w:rPr>
          <w:rFonts w:asciiTheme="majorBidi" w:eastAsia="Calibri" w:hAnsiTheme="majorBidi" w:cstheme="majorBidi"/>
          <w:color w:val="000000" w:themeColor="text1"/>
          <w:lang w:bidi="fa-IR"/>
        </w:rPr>
        <w:t>Dear Reviewer</w:t>
      </w:r>
      <w:r w:rsidR="00005017">
        <w:rPr>
          <w:rFonts w:asciiTheme="majorBidi" w:eastAsia="Calibri" w:hAnsiTheme="majorBidi" w:cstheme="majorBidi"/>
          <w:color w:val="000000" w:themeColor="text1"/>
          <w:lang w:bidi="fa-IR"/>
        </w:rPr>
        <w:t>,</w:t>
      </w:r>
      <w:r w:rsidRPr="008C0D8C">
        <w:rPr>
          <w:rFonts w:asciiTheme="majorBidi" w:eastAsia="Calibri" w:hAnsiTheme="majorBidi" w:cstheme="majorBidi"/>
          <w:color w:val="000000" w:themeColor="text1"/>
          <w:lang w:bidi="fa-IR"/>
        </w:rPr>
        <w:t xml:space="preserve"> </w:t>
      </w:r>
    </w:p>
    <w:p w:rsidR="009D28AA" w:rsidRDefault="008C0D8C" w:rsidP="00AD6F3D">
      <w:pPr>
        <w:autoSpaceDE w:val="0"/>
        <w:autoSpaceDN w:val="0"/>
        <w:adjustRightInd w:val="0"/>
        <w:spacing w:after="0" w:line="480" w:lineRule="auto"/>
        <w:jc w:val="both"/>
        <w:rPr>
          <w:rFonts w:asciiTheme="majorBidi" w:hAnsiTheme="majorBidi" w:cstheme="majorBidi"/>
          <w:color w:val="000000" w:themeColor="text1"/>
        </w:rPr>
      </w:pPr>
      <w:r w:rsidRPr="008C0D8C">
        <w:rPr>
          <w:rFonts w:asciiTheme="majorBidi" w:eastAsia="Calibri" w:hAnsiTheme="majorBidi" w:cstheme="majorBidi"/>
          <w:color w:val="000000" w:themeColor="text1"/>
          <w:lang w:bidi="fa-IR"/>
        </w:rPr>
        <w:t>Thanks for your efficient review. The comments were effective and lead to more scientific and well written paper. The structure of the paper has been reviewed and some reforms have been applied. The writing format has been reviewed and some changes were made. In particular, some major corrections were done in the introduction of the manuscript. The writing of the manuscript was checked and corrected by an English native speaker. The requested corrections applied and the revised version of the manuscript was sent to the referee. We tried to make our view to GIS and preparing DEM more accurate. To this end after consulting with GIS experts some changes in key words according to referee viewpoint applied. The reforms are as following:</w:t>
      </w:r>
    </w:p>
    <w:p w:rsidR="00005017" w:rsidRDefault="00005017" w:rsidP="00005017">
      <w:pPr>
        <w:autoSpaceDE w:val="0"/>
        <w:autoSpaceDN w:val="0"/>
        <w:adjustRightInd w:val="0"/>
        <w:spacing w:after="0" w:line="360" w:lineRule="auto"/>
        <w:jc w:val="both"/>
        <w:rPr>
          <w:rFonts w:asciiTheme="majorBidi" w:hAnsiTheme="majorBidi" w:cstheme="majorBidi"/>
          <w:color w:val="000000" w:themeColor="text1"/>
        </w:rPr>
      </w:pPr>
    </w:p>
    <w:p w:rsid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2D28C5">
        <w:rPr>
          <w:rFonts w:ascii="NimbusSanL-Regu" w:eastAsia="Calibri" w:hAnsi="NimbusSanL-Regu" w:cs="NimbusSanL-Regu"/>
          <w:b/>
          <w:bCs/>
          <w:lang w:bidi="fa-IR"/>
        </w:rPr>
        <w:t>Question1:</w:t>
      </w:r>
      <w:r w:rsidRPr="002D28C5">
        <w:rPr>
          <w:rFonts w:ascii="NimbusSanL-Regu" w:eastAsia="Calibri" w:hAnsi="NimbusSanL-Regu" w:cs="NimbusSanL-Regu"/>
          <w:lang w:bidi="fa-IR"/>
        </w:rPr>
        <w:t xml:space="preserve"> </w:t>
      </w:r>
    </w:p>
    <w:p w:rsidR="00005017" w:rsidRPr="002D28C5" w:rsidRDefault="00005017" w:rsidP="00005017">
      <w:pPr>
        <w:autoSpaceDE w:val="0"/>
        <w:autoSpaceDN w:val="0"/>
        <w:adjustRightInd w:val="0"/>
        <w:spacing w:after="0" w:line="360" w:lineRule="auto"/>
        <w:jc w:val="both"/>
        <w:rPr>
          <w:rFonts w:ascii="NimbusSanL-Regu" w:eastAsia="Calibri" w:hAnsi="NimbusSanL-Regu" w:cs="NimbusSanL-Regu"/>
          <w:b/>
          <w:bCs/>
          <w:lang w:bidi="fa-IR"/>
        </w:rPr>
      </w:pPr>
      <w:r w:rsidRPr="00005017">
        <w:rPr>
          <w:rFonts w:asciiTheme="majorBidi" w:eastAsia="Calibri" w:hAnsiTheme="majorBidi" w:cstheme="majorBidi"/>
          <w:color w:val="000000" w:themeColor="text1"/>
          <w:lang w:bidi="fa-IR"/>
        </w:rPr>
        <w:t>One of my major concerns is that the manuscript is not well written, with lots of ill-formulated sentences that are not easy to follow. Please keep in mind that quality is paramount, schedule is secondary, and reviewers and editors really hope authors improve the quality of manuscripts as best as they can before submission.</w:t>
      </w:r>
    </w:p>
    <w:p w:rsidR="00005017" w:rsidRPr="002D28C5" w:rsidRDefault="00005017" w:rsidP="00005017">
      <w:pPr>
        <w:autoSpaceDE w:val="0"/>
        <w:autoSpaceDN w:val="0"/>
        <w:adjustRightInd w:val="0"/>
        <w:spacing w:after="0" w:line="360" w:lineRule="auto"/>
        <w:jc w:val="both"/>
        <w:rPr>
          <w:rFonts w:ascii="Times New Roman" w:eastAsia="Calibri" w:hAnsi="Times New Roman" w:cs="Times New Roman"/>
          <w:b/>
          <w:bCs/>
          <w:lang w:bidi="fa-IR"/>
        </w:rPr>
      </w:pPr>
      <w:r w:rsidRPr="002D28C5">
        <w:rPr>
          <w:rFonts w:ascii="Times New Roman" w:eastAsia="Calibri" w:hAnsi="Times New Roman" w:cs="Times New Roman"/>
          <w:b/>
          <w:bCs/>
          <w:lang w:bidi="fa-IR"/>
        </w:rPr>
        <w:t>Answer 1:</w:t>
      </w: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005017">
        <w:rPr>
          <w:rFonts w:asciiTheme="majorBidi" w:eastAsia="Calibri" w:hAnsiTheme="majorBidi" w:cstheme="majorBidi"/>
          <w:color w:val="000000" w:themeColor="text1"/>
          <w:lang w:bidi="fa-IR"/>
        </w:rPr>
        <w:t>The writing of the paper has been reviewed and corrected by English language experts. I</w:t>
      </w:r>
      <w:r>
        <w:rPr>
          <w:rFonts w:asciiTheme="majorBidi" w:eastAsia="Calibri" w:hAnsiTheme="majorBidi" w:cstheme="majorBidi"/>
          <w:color w:val="000000" w:themeColor="text1"/>
          <w:lang w:bidi="fa-IR"/>
        </w:rPr>
        <w:t>ll</w:t>
      </w:r>
      <w:r w:rsidRPr="00005017">
        <w:rPr>
          <w:rFonts w:asciiTheme="majorBidi" w:eastAsia="Calibri" w:hAnsiTheme="majorBidi" w:cstheme="majorBidi"/>
          <w:color w:val="000000" w:themeColor="text1"/>
          <w:lang w:bidi="fa-IR"/>
        </w:rPr>
        <w:t xml:space="preserve">-formatted sentences were recognized and revised. Undoubtedly our corrections could be done more efficiently if these sorts of paragraphs have been identified by reviewer.    </w:t>
      </w:r>
    </w:p>
    <w:p w:rsidR="00005017" w:rsidRDefault="00005017" w:rsidP="00005017">
      <w:pPr>
        <w:autoSpaceDE w:val="0"/>
        <w:autoSpaceDN w:val="0"/>
        <w:adjustRightInd w:val="0"/>
        <w:spacing w:after="0" w:line="360" w:lineRule="auto"/>
        <w:jc w:val="both"/>
        <w:rPr>
          <w:rFonts w:asciiTheme="majorBidi" w:hAnsiTheme="majorBidi" w:cstheme="majorBidi"/>
          <w:color w:val="000000" w:themeColor="text1"/>
        </w:rPr>
      </w:pPr>
    </w:p>
    <w:p w:rsidR="00005017" w:rsidRDefault="00005017" w:rsidP="00005017">
      <w:pPr>
        <w:autoSpaceDE w:val="0"/>
        <w:autoSpaceDN w:val="0"/>
        <w:adjustRightInd w:val="0"/>
        <w:spacing w:after="0" w:line="240" w:lineRule="auto"/>
        <w:rPr>
          <w:rFonts w:ascii="NimbusSanL-Regu" w:eastAsia="Calibri" w:hAnsi="NimbusSanL-Regu" w:cs="NimbusSanL-Regu"/>
          <w:lang w:bidi="fa-IR"/>
        </w:rPr>
      </w:pPr>
      <w:r w:rsidRPr="002D28C5">
        <w:rPr>
          <w:rFonts w:ascii="NimbusSanL-Regu" w:eastAsia="Calibri" w:hAnsi="NimbusSanL-Regu" w:cs="NimbusSanL-Regu"/>
          <w:b/>
          <w:bCs/>
          <w:lang w:bidi="fa-IR"/>
        </w:rPr>
        <w:t>Question2:</w:t>
      </w:r>
      <w:r w:rsidRPr="002D28C5">
        <w:rPr>
          <w:rFonts w:ascii="NimbusSanL-Regu" w:eastAsia="Calibri" w:hAnsi="NimbusSanL-Regu" w:cs="NimbusSanL-Regu"/>
          <w:lang w:bidi="fa-IR"/>
        </w:rPr>
        <w:t xml:space="preserve"> </w:t>
      </w: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005017">
        <w:rPr>
          <w:rFonts w:asciiTheme="majorBidi" w:eastAsia="Calibri" w:hAnsiTheme="majorBidi" w:cstheme="majorBidi"/>
          <w:color w:val="000000" w:themeColor="text1"/>
          <w:lang w:bidi="fa-IR"/>
        </w:rPr>
        <w:t xml:space="preserve">Another major concern is about the scientific merits of this work. First, I do not agree that digital elevation model (DEM) is not available in most catchments. For example, the Shuttle Radar Topography Mission (SRTM) provides global elevation maps in a resolution of 3 arc second (even 1 arc second in some countries), which has been widely used for hydrological application. The products can be downloaded without charge from websites such as </w:t>
      </w:r>
      <w:hyperlink r:id="rId5" w:history="1">
        <w:r w:rsidRPr="00005017">
          <w:rPr>
            <w:rFonts w:asciiTheme="majorBidi" w:eastAsia="Calibri" w:hAnsiTheme="majorBidi" w:cstheme="majorBidi"/>
            <w:color w:val="000000" w:themeColor="text1"/>
          </w:rPr>
          <w:t>http://srtm.csi.cgiar.org/</w:t>
        </w:r>
      </w:hyperlink>
      <w:r w:rsidRPr="00005017">
        <w:rPr>
          <w:rFonts w:asciiTheme="majorBidi" w:eastAsia="Calibri" w:hAnsiTheme="majorBidi" w:cstheme="majorBidi"/>
          <w:color w:val="000000" w:themeColor="text1"/>
          <w:lang w:bidi="fa-IR"/>
        </w:rPr>
        <w:t>.</w:t>
      </w:r>
    </w:p>
    <w:p w:rsidR="00005017" w:rsidRDefault="00005017" w:rsidP="00005017">
      <w:pPr>
        <w:autoSpaceDE w:val="0"/>
        <w:autoSpaceDN w:val="0"/>
        <w:adjustRightInd w:val="0"/>
        <w:spacing w:after="0" w:line="240" w:lineRule="auto"/>
        <w:jc w:val="both"/>
        <w:rPr>
          <w:rFonts w:ascii="Times New Roman" w:eastAsia="Calibri" w:hAnsi="Times New Roman" w:cs="Times New Roman"/>
          <w:b/>
          <w:bCs/>
          <w:color w:val="0070C0"/>
          <w:lang w:bidi="fa-IR"/>
        </w:rPr>
      </w:pPr>
    </w:p>
    <w:p w:rsidR="00005017" w:rsidRPr="00005017" w:rsidRDefault="00005017" w:rsidP="00005017">
      <w:pPr>
        <w:autoSpaceDE w:val="0"/>
        <w:autoSpaceDN w:val="0"/>
        <w:adjustRightInd w:val="0"/>
        <w:spacing w:after="0" w:line="240" w:lineRule="auto"/>
        <w:rPr>
          <w:rFonts w:ascii="NimbusSanL-Regu" w:eastAsia="Calibri" w:hAnsi="NimbusSanL-Regu" w:cs="NimbusSanL-Regu"/>
          <w:b/>
          <w:bCs/>
          <w:lang w:bidi="fa-IR"/>
        </w:rPr>
      </w:pPr>
      <w:r w:rsidRPr="00005017">
        <w:rPr>
          <w:rFonts w:ascii="NimbusSanL-Regu" w:eastAsia="Calibri" w:hAnsi="NimbusSanL-Regu" w:cs="NimbusSanL-Regu"/>
          <w:b/>
          <w:bCs/>
          <w:lang w:bidi="fa-IR"/>
        </w:rPr>
        <w:t>Answer 2:</w:t>
      </w:r>
    </w:p>
    <w:p w:rsidR="00005017" w:rsidRDefault="00005017" w:rsidP="00005017">
      <w:pPr>
        <w:autoSpaceDE w:val="0"/>
        <w:autoSpaceDN w:val="0"/>
        <w:adjustRightInd w:val="0"/>
        <w:spacing w:after="0" w:line="240" w:lineRule="auto"/>
        <w:jc w:val="both"/>
        <w:rPr>
          <w:rFonts w:ascii="Times New Roman" w:eastAsia="Calibri" w:hAnsi="Times New Roman" w:cs="Times New Roman"/>
          <w:b/>
          <w:bCs/>
          <w:color w:val="0070C0"/>
          <w:lang w:bidi="fa-IR"/>
        </w:rPr>
      </w:pP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Pr>
          <w:rFonts w:ascii="Times New Roman" w:eastAsia="Calibri" w:hAnsi="Times New Roman" w:cs="Times New Roman"/>
          <w:b/>
          <w:bCs/>
          <w:color w:val="0070C0"/>
          <w:lang w:bidi="fa-IR"/>
        </w:rPr>
        <w:t xml:space="preserve"> </w:t>
      </w:r>
      <w:r w:rsidRPr="00005017">
        <w:rPr>
          <w:rFonts w:asciiTheme="majorBidi" w:eastAsia="Calibri" w:hAnsiTheme="majorBidi" w:cstheme="majorBidi"/>
          <w:color w:val="000000" w:themeColor="text1"/>
          <w:lang w:bidi="fa-IR"/>
        </w:rPr>
        <w:t xml:space="preserve">We agree with you in this part that some websites such as SRTM provides DEM for all parts of the world but there is a question about their quality for hydrologists. There are different ideas in this regard and our purpose in this research based on this reality that: “there are some catchments with non-qualified DEM” although we accept that we could not explain this purpose clearly and then the </w:t>
      </w:r>
      <w:r w:rsidRPr="00005017">
        <w:rPr>
          <w:rFonts w:asciiTheme="majorBidi" w:eastAsia="Calibri" w:hAnsiTheme="majorBidi" w:cstheme="majorBidi"/>
          <w:color w:val="000000" w:themeColor="text1"/>
          <w:lang w:bidi="fa-IR"/>
        </w:rPr>
        <w:lastRenderedPageBreak/>
        <w:t xml:space="preserve">related sentences were corrected. For confirmation of this issue we provide some resources that do not accept the 90 meter’s DEMs for estimation of runoff. </w:t>
      </w: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005017" w:rsidRPr="00005017" w:rsidRDefault="003976CE"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Pr>
          <w:rFonts w:asciiTheme="majorBidi" w:eastAsia="Calibri" w:hAnsiTheme="majorBidi" w:cstheme="majorBidi"/>
          <w:color w:val="000000" w:themeColor="text1"/>
          <w:lang w:bidi="fa-IR"/>
        </w:rPr>
        <w:t>"</w:t>
      </w:r>
      <w:r w:rsidR="00005017" w:rsidRPr="00005017">
        <w:rPr>
          <w:rFonts w:asciiTheme="majorBidi" w:eastAsia="Calibri" w:hAnsiTheme="majorBidi" w:cstheme="majorBidi"/>
          <w:color w:val="000000" w:themeColor="text1"/>
          <w:lang w:bidi="fa-IR"/>
        </w:rPr>
        <w:t xml:space="preserve">Hancock, G. R., Martinez, C., Evans, K. G. and Moliere, D. R. (2006), A comparison of SRTM and high-resolution digital elevation models and their use in catchment geomorphology and hydrology: Australian examples. </w:t>
      </w:r>
      <w:proofErr w:type="gramStart"/>
      <w:r w:rsidR="00005017" w:rsidRPr="00005017">
        <w:rPr>
          <w:rFonts w:asciiTheme="majorBidi" w:eastAsia="Calibri" w:hAnsiTheme="majorBidi" w:cstheme="majorBidi"/>
          <w:color w:val="000000" w:themeColor="text1"/>
          <w:lang w:bidi="fa-IR"/>
        </w:rPr>
        <w:t>Earth Surf.</w:t>
      </w:r>
      <w:proofErr w:type="gramEnd"/>
      <w:r w:rsidR="00005017" w:rsidRPr="00005017">
        <w:rPr>
          <w:rFonts w:asciiTheme="majorBidi" w:eastAsia="Calibri" w:hAnsiTheme="majorBidi" w:cstheme="majorBidi"/>
          <w:color w:val="000000" w:themeColor="text1"/>
          <w:lang w:bidi="fa-IR"/>
        </w:rPr>
        <w:t xml:space="preserve"> </w:t>
      </w:r>
      <w:proofErr w:type="gramStart"/>
      <w:r w:rsidR="00005017" w:rsidRPr="00005017">
        <w:rPr>
          <w:rFonts w:asciiTheme="majorBidi" w:eastAsia="Calibri" w:hAnsiTheme="majorBidi" w:cstheme="majorBidi"/>
          <w:color w:val="000000" w:themeColor="text1"/>
          <w:lang w:bidi="fa-IR"/>
        </w:rPr>
        <w:t>Process.</w:t>
      </w:r>
      <w:proofErr w:type="gramEnd"/>
      <w:r w:rsidR="00005017" w:rsidRPr="00005017">
        <w:rPr>
          <w:rFonts w:asciiTheme="majorBidi" w:eastAsia="Calibri" w:hAnsiTheme="majorBidi" w:cstheme="majorBidi"/>
          <w:color w:val="000000" w:themeColor="text1"/>
          <w:lang w:bidi="fa-IR"/>
        </w:rPr>
        <w:t xml:space="preserve"> Landforms, 31: 1394–1412. </w:t>
      </w:r>
      <w:proofErr w:type="spellStart"/>
      <w:proofErr w:type="gramStart"/>
      <w:r w:rsidR="00005017" w:rsidRPr="00005017">
        <w:rPr>
          <w:rFonts w:asciiTheme="majorBidi" w:eastAsia="Calibri" w:hAnsiTheme="majorBidi" w:cstheme="majorBidi"/>
          <w:color w:val="000000" w:themeColor="text1"/>
          <w:lang w:bidi="fa-IR"/>
        </w:rPr>
        <w:t>doi</w:t>
      </w:r>
      <w:proofErr w:type="spellEnd"/>
      <w:proofErr w:type="gramEnd"/>
      <w:r w:rsidR="00005017" w:rsidRPr="00005017">
        <w:rPr>
          <w:rFonts w:asciiTheme="majorBidi" w:eastAsia="Calibri" w:hAnsiTheme="majorBidi" w:cstheme="majorBidi"/>
          <w:color w:val="000000" w:themeColor="text1"/>
          <w:lang w:bidi="fa-IR"/>
        </w:rPr>
        <w:t>: 10.1002/esp.1335</w:t>
      </w:r>
      <w:r>
        <w:rPr>
          <w:rFonts w:asciiTheme="majorBidi" w:eastAsia="Calibri" w:hAnsiTheme="majorBidi" w:cstheme="majorBidi"/>
          <w:color w:val="000000" w:themeColor="text1"/>
          <w:lang w:bidi="fa-IR"/>
        </w:rPr>
        <w:t>"</w:t>
      </w: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005017" w:rsidRPr="00005017" w:rsidRDefault="003976CE"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Pr>
          <w:rFonts w:asciiTheme="majorBidi" w:eastAsia="Calibri" w:hAnsiTheme="majorBidi" w:cstheme="majorBidi"/>
          <w:color w:val="000000" w:themeColor="text1"/>
          <w:lang w:bidi="fa-IR"/>
        </w:rPr>
        <w:t>"</w:t>
      </w:r>
      <w:proofErr w:type="spellStart"/>
      <w:r w:rsidR="00005017" w:rsidRPr="00005017">
        <w:rPr>
          <w:rFonts w:asciiTheme="majorBidi" w:eastAsia="Calibri" w:hAnsiTheme="majorBidi" w:cstheme="majorBidi"/>
          <w:color w:val="000000" w:themeColor="text1"/>
          <w:lang w:bidi="fa-IR"/>
        </w:rPr>
        <w:t>Rahman</w:t>
      </w:r>
      <w:proofErr w:type="spellEnd"/>
      <w:r w:rsidR="00005017" w:rsidRPr="00005017">
        <w:rPr>
          <w:rFonts w:asciiTheme="majorBidi" w:eastAsia="Calibri" w:hAnsiTheme="majorBidi" w:cstheme="majorBidi"/>
          <w:color w:val="000000" w:themeColor="text1"/>
          <w:lang w:bidi="fa-IR"/>
        </w:rPr>
        <w:t xml:space="preserve">, M. M., </w:t>
      </w:r>
      <w:proofErr w:type="spellStart"/>
      <w:r w:rsidR="00005017" w:rsidRPr="00005017">
        <w:rPr>
          <w:rFonts w:asciiTheme="majorBidi" w:eastAsia="Calibri" w:hAnsiTheme="majorBidi" w:cstheme="majorBidi"/>
          <w:color w:val="000000" w:themeColor="text1"/>
          <w:lang w:bidi="fa-IR"/>
        </w:rPr>
        <w:t>Arya</w:t>
      </w:r>
      <w:proofErr w:type="spellEnd"/>
      <w:r w:rsidR="00005017" w:rsidRPr="00005017">
        <w:rPr>
          <w:rFonts w:asciiTheme="majorBidi" w:eastAsia="Calibri" w:hAnsiTheme="majorBidi" w:cstheme="majorBidi"/>
          <w:color w:val="000000" w:themeColor="text1"/>
          <w:lang w:bidi="fa-IR"/>
        </w:rPr>
        <w:t xml:space="preserve">, D. S., </w:t>
      </w:r>
      <w:proofErr w:type="spellStart"/>
      <w:r w:rsidR="00005017" w:rsidRPr="00005017">
        <w:rPr>
          <w:rFonts w:asciiTheme="majorBidi" w:eastAsia="Calibri" w:hAnsiTheme="majorBidi" w:cstheme="majorBidi"/>
          <w:color w:val="000000" w:themeColor="text1"/>
          <w:lang w:bidi="fa-IR"/>
        </w:rPr>
        <w:t>Goel</w:t>
      </w:r>
      <w:proofErr w:type="spellEnd"/>
      <w:r w:rsidR="00005017" w:rsidRPr="00005017">
        <w:rPr>
          <w:rFonts w:asciiTheme="majorBidi" w:eastAsia="Calibri" w:hAnsiTheme="majorBidi" w:cstheme="majorBidi"/>
          <w:color w:val="000000" w:themeColor="text1"/>
          <w:lang w:bidi="fa-IR"/>
        </w:rPr>
        <w:t>, N. K., Limitation of 90 m SRTM DEM in drainage network</w:t>
      </w:r>
    </w:p>
    <w:p w:rsidR="00005017" w:rsidRP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005017">
        <w:rPr>
          <w:rFonts w:asciiTheme="majorBidi" w:eastAsia="Calibri" w:hAnsiTheme="majorBidi" w:cstheme="majorBidi"/>
          <w:color w:val="000000" w:themeColor="text1"/>
          <w:lang w:bidi="fa-IR"/>
        </w:rPr>
        <w:t>delineation</w:t>
      </w:r>
      <w:proofErr w:type="gramEnd"/>
      <w:r w:rsidRPr="00005017">
        <w:rPr>
          <w:rFonts w:asciiTheme="majorBidi" w:eastAsia="Calibri" w:hAnsiTheme="majorBidi" w:cstheme="majorBidi"/>
          <w:color w:val="000000" w:themeColor="text1"/>
          <w:lang w:bidi="fa-IR"/>
        </w:rPr>
        <w:t xml:space="preserve"> using D8 method—a case study in flat terrain of Bangladesh, Applied </w:t>
      </w:r>
      <w:proofErr w:type="spellStart"/>
      <w:r w:rsidRPr="00005017">
        <w:rPr>
          <w:rFonts w:asciiTheme="majorBidi" w:eastAsia="Calibri" w:hAnsiTheme="majorBidi" w:cstheme="majorBidi"/>
          <w:color w:val="000000" w:themeColor="text1"/>
          <w:lang w:bidi="fa-IR"/>
        </w:rPr>
        <w:t>Geomatics</w:t>
      </w:r>
      <w:proofErr w:type="spellEnd"/>
    </w:p>
    <w:p w:rsidR="00005017" w:rsidRDefault="00005017"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005017">
        <w:rPr>
          <w:rFonts w:asciiTheme="majorBidi" w:eastAsia="Calibri" w:hAnsiTheme="majorBidi" w:cstheme="majorBidi"/>
          <w:color w:val="000000" w:themeColor="text1"/>
          <w:lang w:bidi="fa-IR"/>
        </w:rPr>
        <w:t>, (2010) 2:49–58.</w:t>
      </w:r>
      <w:r w:rsidR="003976CE">
        <w:rPr>
          <w:rFonts w:asciiTheme="majorBidi" w:eastAsia="Calibri" w:hAnsiTheme="majorBidi" w:cstheme="majorBidi"/>
          <w:color w:val="000000" w:themeColor="text1"/>
          <w:lang w:bidi="fa-IR"/>
        </w:rPr>
        <w:t>"</w:t>
      </w:r>
      <w:proofErr w:type="gramEnd"/>
    </w:p>
    <w:p w:rsidR="003976CE" w:rsidRDefault="003976CE"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3976CE" w:rsidRPr="003976CE" w:rsidRDefault="003976CE" w:rsidP="003976CE">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3976CE">
        <w:rPr>
          <w:rFonts w:asciiTheme="majorBidi" w:eastAsia="Calibri" w:hAnsiTheme="majorBidi" w:cstheme="majorBidi"/>
          <w:color w:val="000000" w:themeColor="text1"/>
          <w:lang w:bidi="fa-IR"/>
        </w:rPr>
        <w:t xml:space="preserve">It goes without saying that geomorphologic information obtained from high resolution DEM leads to more accurate runoff estimation. In this research the results obtained from GIS were considered as reference and the results of proposed method were compared with GIS results. </w:t>
      </w:r>
    </w:p>
    <w:p w:rsidR="003976CE" w:rsidRPr="003976CE" w:rsidRDefault="003976CE" w:rsidP="003976CE">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3976CE">
        <w:rPr>
          <w:rFonts w:asciiTheme="majorBidi" w:eastAsia="Calibri" w:hAnsiTheme="majorBidi" w:cstheme="majorBidi"/>
          <w:color w:val="000000" w:themeColor="text1"/>
          <w:lang w:bidi="fa-IR"/>
        </w:rPr>
        <w:t xml:space="preserve">Some of hydrologists are not familiar with GIS and related software and don’t want to pay for using GIS experts and they are tend to apply easier rainfall-runoff models. The aim of this research is to provide another method to estimate geomorphologic information easier even not so accurate. </w:t>
      </w:r>
    </w:p>
    <w:p w:rsidR="003976CE" w:rsidRPr="003976CE" w:rsidRDefault="003976CE" w:rsidP="003976CE">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3976CE">
        <w:rPr>
          <w:rFonts w:asciiTheme="majorBidi" w:eastAsia="Calibri" w:hAnsiTheme="majorBidi" w:cstheme="majorBidi"/>
          <w:color w:val="000000" w:themeColor="text1"/>
          <w:lang w:bidi="fa-IR"/>
        </w:rPr>
        <w:t xml:space="preserve">To sum up, the proposed method is a new method which should be applied, evaluated and verified in more catchments in future.      </w:t>
      </w:r>
    </w:p>
    <w:p w:rsidR="003976CE" w:rsidRPr="00005017" w:rsidRDefault="003976CE"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005017" w:rsidRPr="002D28C5" w:rsidRDefault="00005017" w:rsidP="00005017">
      <w:pPr>
        <w:autoSpaceDE w:val="0"/>
        <w:autoSpaceDN w:val="0"/>
        <w:adjustRightInd w:val="0"/>
        <w:spacing w:after="0" w:line="240" w:lineRule="auto"/>
        <w:rPr>
          <w:rFonts w:ascii="AdvTTe5c5f14d.B" w:eastAsia="Calibri" w:hAnsi="AdvTTe5c5f14d.B" w:cs="AdvTTe5c5f14d.B"/>
          <w:color w:val="0070C0"/>
          <w:sz w:val="20"/>
          <w:szCs w:val="20"/>
          <w:lang w:bidi="fa-IR"/>
        </w:rPr>
      </w:pPr>
    </w:p>
    <w:p w:rsidR="00702884" w:rsidRPr="002D28C5" w:rsidRDefault="00702884" w:rsidP="00702884">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3</w:t>
      </w:r>
      <w:r w:rsidRPr="002D28C5">
        <w:rPr>
          <w:rFonts w:ascii="NimbusSanL-Regu" w:eastAsia="Calibri" w:hAnsi="NimbusSanL-Regu" w:cs="NimbusSanL-Regu"/>
          <w:b/>
          <w:bCs/>
          <w:lang w:bidi="fa-IR"/>
        </w:rPr>
        <w:t>:</w:t>
      </w:r>
    </w:p>
    <w:p w:rsidR="00702884" w:rsidRPr="00702884" w:rsidRDefault="00702884" w:rsidP="00FD31F5">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702884">
        <w:rPr>
          <w:rFonts w:asciiTheme="majorBidi" w:eastAsia="Calibri" w:hAnsiTheme="majorBidi" w:cstheme="majorBidi"/>
          <w:color w:val="000000" w:themeColor="text1"/>
          <w:lang w:bidi="fa-IR"/>
        </w:rPr>
        <w:t>Second, the authors repeatedly reiterated that it takes a long time to compute stream-order-law</w:t>
      </w:r>
      <w:r w:rsidR="00FD31F5">
        <w:rPr>
          <w:rFonts w:asciiTheme="majorBidi" w:eastAsia="Calibri" w:hAnsiTheme="majorBidi" w:cstheme="majorBidi"/>
          <w:color w:val="000000" w:themeColor="text1"/>
          <w:lang w:bidi="fa-IR"/>
        </w:rPr>
        <w:t xml:space="preserve"> </w:t>
      </w:r>
      <w:r w:rsidRPr="00702884">
        <w:rPr>
          <w:rFonts w:asciiTheme="majorBidi" w:eastAsia="Calibri" w:hAnsiTheme="majorBidi" w:cstheme="majorBidi"/>
          <w:color w:val="000000" w:themeColor="text1"/>
          <w:lang w:bidi="fa-IR"/>
        </w:rPr>
        <w:t>ratios based on DEM with GIS. My question is how long time do you think it is too long to wait, one day, one week or one month? The study catchments are all smaller than 600 km2 in this work. Computing stream-order-law ratios with GIS for catchments with such a small area could take only few hours.</w:t>
      </w:r>
    </w:p>
    <w:p w:rsidR="00702884" w:rsidRPr="002D28C5" w:rsidRDefault="00702884" w:rsidP="00702884">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3</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702884" w:rsidRDefault="00702884"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702884">
        <w:rPr>
          <w:rFonts w:asciiTheme="majorBidi" w:eastAsia="Calibri" w:hAnsiTheme="majorBidi" w:cstheme="majorBidi"/>
          <w:color w:val="000000" w:themeColor="text1"/>
          <w:lang w:bidi="fa-IR"/>
        </w:rPr>
        <w:t xml:space="preserve">The referee idea in this regard has been applied and the repeated sentence has been changed but we should mention that GIS experts in my country prefer the DEMs provided from 1/25000 topography maps to the DEMs obtained from some websites. This issue is based on their experiences and we don’t want to accept or reject it but we should accept that providing high quality DEMs and then preparing geomorphologic information and sometimes writing scripts in GIS are time consuming and as told before it is not preferred by many hydrologists. We should mention again that cost and time for providing information are not our main point in this research but we want to present another method for providing geomorphologic information and stream order law for using in GIUH models. </w:t>
      </w:r>
    </w:p>
    <w:p w:rsidR="00FD31F5" w:rsidRDefault="00FD31F5"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702884" w:rsidRDefault="00702884" w:rsidP="0000501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702884" w:rsidRPr="002D28C5" w:rsidRDefault="00702884" w:rsidP="00702884">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lastRenderedPageBreak/>
        <w:t>Question</w:t>
      </w:r>
      <w:r w:rsidRPr="002D28C5">
        <w:rPr>
          <w:rFonts w:ascii="NimbusSanL-Regu" w:eastAsia="Calibri" w:hAnsi="NimbusSanL-Regu" w:cs="NimbusSanL-Regu" w:hint="cs"/>
          <w:b/>
          <w:bCs/>
          <w:rtl/>
          <w:lang w:bidi="fa-IR"/>
        </w:rPr>
        <w:t>4</w:t>
      </w:r>
      <w:r w:rsidRPr="002D28C5">
        <w:rPr>
          <w:rFonts w:ascii="NimbusSanL-Regu" w:eastAsia="Calibri" w:hAnsi="NimbusSanL-Regu" w:cs="NimbusSanL-Regu"/>
          <w:b/>
          <w:bCs/>
          <w:lang w:bidi="fa-IR"/>
        </w:rPr>
        <w:t>:</w:t>
      </w:r>
    </w:p>
    <w:p w:rsidR="00702884" w:rsidRPr="00702884" w:rsidRDefault="00702884" w:rsidP="00702884">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702884">
        <w:rPr>
          <w:rFonts w:asciiTheme="majorBidi" w:eastAsia="Calibri" w:hAnsiTheme="majorBidi" w:cstheme="majorBidi"/>
          <w:color w:val="000000" w:themeColor="text1"/>
          <w:lang w:bidi="fa-IR"/>
        </w:rPr>
        <w:t xml:space="preserve">The authors also highlighted that some stream-order-law ratios should be calculated manually by GIS users. Actually, most GIS software (e.g., </w:t>
      </w:r>
      <w:proofErr w:type="spellStart"/>
      <w:r w:rsidRPr="00702884">
        <w:rPr>
          <w:rFonts w:asciiTheme="majorBidi" w:eastAsia="Calibri" w:hAnsiTheme="majorBidi" w:cstheme="majorBidi"/>
          <w:color w:val="000000" w:themeColor="text1"/>
          <w:lang w:bidi="fa-IR"/>
        </w:rPr>
        <w:t>ArcGis</w:t>
      </w:r>
      <w:proofErr w:type="spellEnd"/>
      <w:r w:rsidRPr="00702884">
        <w:rPr>
          <w:rFonts w:asciiTheme="majorBidi" w:eastAsia="Calibri" w:hAnsiTheme="majorBidi" w:cstheme="majorBidi"/>
          <w:color w:val="000000" w:themeColor="text1"/>
          <w:lang w:bidi="fa-IR"/>
        </w:rPr>
        <w:t xml:space="preserve">) </w:t>
      </w:r>
      <w:proofErr w:type="gramStart"/>
      <w:r w:rsidRPr="00702884">
        <w:rPr>
          <w:rFonts w:asciiTheme="majorBidi" w:eastAsia="Calibri" w:hAnsiTheme="majorBidi" w:cstheme="majorBidi"/>
          <w:color w:val="000000" w:themeColor="text1"/>
          <w:lang w:bidi="fa-IR"/>
        </w:rPr>
        <w:t>are</w:t>
      </w:r>
      <w:proofErr w:type="gramEnd"/>
      <w:r w:rsidRPr="00702884">
        <w:rPr>
          <w:rFonts w:asciiTheme="majorBidi" w:eastAsia="Calibri" w:hAnsiTheme="majorBidi" w:cstheme="majorBidi"/>
          <w:color w:val="000000" w:themeColor="text1"/>
          <w:lang w:bidi="fa-IR"/>
        </w:rPr>
        <w:t xml:space="preserve"> open platforms to develop new toolbox. GIS users can write scripts (in Python or in Arc workstation) to calculate the related variables automatically, and transfer to following users. Laziness is not a sufficient reason to reduce the accuracy of model simulation.</w:t>
      </w:r>
    </w:p>
    <w:p w:rsidR="00702884" w:rsidRPr="002D28C5" w:rsidRDefault="00702884" w:rsidP="00702884">
      <w:pPr>
        <w:autoSpaceDE w:val="0"/>
        <w:autoSpaceDN w:val="0"/>
        <w:bidi/>
        <w:adjustRightInd w:val="0"/>
        <w:spacing w:after="0" w:line="240" w:lineRule="auto"/>
        <w:jc w:val="both"/>
        <w:rPr>
          <w:rFonts w:ascii="AdvTTe5c5f14d.B" w:eastAsia="Calibri" w:hAnsi="AdvTTe5c5f14d.B"/>
          <w:color w:val="131313"/>
          <w:sz w:val="20"/>
          <w:szCs w:val="20"/>
          <w:rtl/>
          <w:lang w:bidi="fa-IR"/>
        </w:rPr>
      </w:pPr>
    </w:p>
    <w:p w:rsidR="00702884" w:rsidRPr="002D28C5" w:rsidRDefault="00702884" w:rsidP="00702884">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4</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961107">
        <w:rPr>
          <w:rFonts w:asciiTheme="majorBidi" w:eastAsia="Calibri" w:hAnsiTheme="majorBidi" w:cstheme="majorBidi"/>
          <w:color w:val="000000" w:themeColor="text1"/>
          <w:lang w:bidi="fa-IR"/>
        </w:rPr>
        <w:t xml:space="preserve">I completely agree with the referee opinion but as it was told before, many of hydrologists and GIS users are not familiar with writing scripts (in Python or in Arc workstation). Therefore, through this research we wanted to present a more user-friendly method.       </w:t>
      </w:r>
    </w:p>
    <w:p w:rsidR="00005017" w:rsidRDefault="0000501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b/>
          <w:bCs/>
          <w:lang w:bidi="fa-IR"/>
        </w:rPr>
      </w:pPr>
      <w:r w:rsidRPr="002D28C5">
        <w:rPr>
          <w:rFonts w:ascii="NimbusSanL-Regu" w:eastAsia="Calibri" w:hAnsi="NimbusSanL-Regu" w:cs="NimbusSanL-Regu"/>
          <w:b/>
          <w:bCs/>
          <w:lang w:bidi="fa-IR"/>
        </w:rPr>
        <w:t>Special comments:</w:t>
      </w: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b/>
          <w:bCs/>
          <w:lang w:bidi="fa-IR"/>
        </w:rPr>
      </w:pPr>
    </w:p>
    <w:p w:rsidR="00961107" w:rsidRPr="002D28C5" w:rsidRDefault="00961107" w:rsidP="00961107">
      <w:pPr>
        <w:autoSpaceDE w:val="0"/>
        <w:autoSpaceDN w:val="0"/>
        <w:adjustRightInd w:val="0"/>
        <w:spacing w:after="0" w:line="240" w:lineRule="auto"/>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5</w:t>
      </w:r>
      <w:r w:rsidRPr="002D28C5">
        <w:rPr>
          <w:rFonts w:ascii="NimbusSanL-Regu" w:eastAsia="Calibri" w:hAnsi="NimbusSanL-Regu" w:cs="NimbusSanL-Regu"/>
          <w:b/>
          <w:bCs/>
          <w:lang w:bidi="fa-IR"/>
        </w:rPr>
        <w:t>:</w:t>
      </w:r>
      <w:r w:rsidRPr="002D28C5">
        <w:rPr>
          <w:rFonts w:ascii="NimbusSanL-Regu" w:eastAsia="Calibri" w:hAnsi="NimbusSanL-Regu" w:cs="NimbusSanL-Regu"/>
          <w:lang w:bidi="fa-IR"/>
        </w:rPr>
        <w:t xml:space="preserve"> </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Line 38-40: Why are these sentences here? How do these sentences relate to the former and later paragraphs?</w:t>
      </w:r>
    </w:p>
    <w:p w:rsidR="00961107" w:rsidRDefault="00961107" w:rsidP="00961107">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5</w:t>
      </w:r>
      <w:r w:rsidRPr="002D28C5">
        <w:rPr>
          <w:rFonts w:ascii="Times New Roman" w:eastAsia="Calibri" w:hAnsi="Times New Roman" w:cs="Times New Roman"/>
          <w:b/>
          <w:bCs/>
          <w:lang w:bidi="fa-IR"/>
        </w:rPr>
        <w:t>:</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 xml:space="preserve">The structure of introduction has been changed and the position of intended sentences has been revised. </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Question6:</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Line 45: You have ‘first’ here, then where is ‘second’?</w:t>
      </w:r>
    </w:p>
    <w:p w:rsidR="00961107" w:rsidRPr="002D28C5" w:rsidRDefault="00961107" w:rsidP="00961107">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6:</w:t>
      </w:r>
      <w:r w:rsidRPr="002D28C5">
        <w:rPr>
          <w:rFonts w:ascii="Times New Roman" w:eastAsia="Calibri" w:hAnsi="Times New Roman" w:cs="Times New Roman"/>
          <w:lang w:bidi="fa-IR"/>
        </w:rPr>
        <w:t xml:space="preserve"> </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961107">
        <w:rPr>
          <w:rFonts w:asciiTheme="majorBidi" w:eastAsia="Calibri" w:hAnsiTheme="majorBidi" w:cstheme="majorBidi"/>
          <w:color w:val="000000" w:themeColor="text1"/>
          <w:lang w:bidi="fa-IR"/>
        </w:rPr>
        <w:t>It has been corrected.</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7</w:t>
      </w:r>
      <w:r w:rsidRPr="002D28C5">
        <w:rPr>
          <w:rFonts w:ascii="NimbusSanL-Regu" w:eastAsia="Calibri" w:hAnsi="NimbusSanL-Regu" w:cs="NimbusSanL-Regu"/>
          <w:b/>
          <w:bCs/>
          <w:lang w:bidi="fa-IR"/>
        </w:rPr>
        <w:t>:</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Line 49: You introduce the calculation of GP using GIS in former sentences, but here you go back to the application of GIUH</w:t>
      </w:r>
    </w:p>
    <w:p w:rsidR="00961107" w:rsidRPr="002D28C5" w:rsidRDefault="00961107" w:rsidP="00961107">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7</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It has been corrected in the manuscript.</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rtl/>
          <w:lang w:bidi="fa-IR"/>
        </w:rPr>
      </w:pP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8</w:t>
      </w:r>
      <w:r w:rsidRPr="002D28C5">
        <w:rPr>
          <w:rFonts w:ascii="NimbusSanL-Regu" w:eastAsia="Calibri" w:hAnsi="NimbusSanL-Regu" w:cs="NimbusSanL-Regu"/>
          <w:b/>
          <w:bCs/>
          <w:lang w:bidi="fa-IR"/>
        </w:rPr>
        <w:t>:</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Line54-76: Application of GIUH model is not the main point of this work. The main point focuses on the estimation of stream-order-law ratios when using GIUH. Hence, there is no necessary to list so many references on the application of GIUH. But please</w:t>
      </w:r>
      <w:r w:rsidRPr="00961107">
        <w:rPr>
          <w:rFonts w:asciiTheme="majorBidi" w:eastAsia="Calibri" w:hAnsiTheme="majorBidi" w:cstheme="majorBidi" w:hint="cs"/>
          <w:color w:val="000000" w:themeColor="text1"/>
          <w:rtl/>
          <w:lang w:bidi="fa-IR"/>
        </w:rPr>
        <w:t xml:space="preserve"> </w:t>
      </w:r>
      <w:r w:rsidRPr="00961107">
        <w:rPr>
          <w:rFonts w:asciiTheme="majorBidi" w:eastAsia="Calibri" w:hAnsiTheme="majorBidi" w:cstheme="majorBidi"/>
          <w:color w:val="000000" w:themeColor="text1"/>
          <w:lang w:bidi="fa-IR"/>
        </w:rPr>
        <w:t>provide more references about the estimation of stream-order-law ratios in previous application of GIUH. If I am correct, the GIUH model was proposed by Rodriguez-</w:t>
      </w:r>
      <w:proofErr w:type="spellStart"/>
      <w:r w:rsidRPr="00961107">
        <w:rPr>
          <w:rFonts w:asciiTheme="majorBidi" w:eastAsia="Calibri" w:hAnsiTheme="majorBidi" w:cstheme="majorBidi"/>
          <w:color w:val="000000" w:themeColor="text1"/>
          <w:lang w:bidi="fa-IR"/>
        </w:rPr>
        <w:t>Iturbe</w:t>
      </w:r>
      <w:proofErr w:type="spellEnd"/>
      <w:r w:rsidRPr="00961107">
        <w:rPr>
          <w:rFonts w:asciiTheme="majorBidi" w:eastAsia="Calibri" w:hAnsiTheme="majorBidi" w:cstheme="majorBidi"/>
          <w:color w:val="000000" w:themeColor="text1"/>
          <w:lang w:bidi="fa-IR"/>
        </w:rPr>
        <w:t xml:space="preserve"> and Valdes in 1979, while the first study to calculate stream-order-law ratios based on DEM was introduced by Lee (1998). What methods were used to estimate </w:t>
      </w:r>
      <w:proofErr w:type="spellStart"/>
      <w:r w:rsidRPr="00961107">
        <w:rPr>
          <w:rFonts w:asciiTheme="majorBidi" w:eastAsia="Calibri" w:hAnsiTheme="majorBidi" w:cstheme="majorBidi"/>
          <w:color w:val="000000" w:themeColor="text1"/>
          <w:lang w:bidi="fa-IR"/>
        </w:rPr>
        <w:lastRenderedPageBreak/>
        <w:t>streamorder</w:t>
      </w:r>
      <w:proofErr w:type="spellEnd"/>
      <w:r w:rsidRPr="00961107">
        <w:rPr>
          <w:rFonts w:asciiTheme="majorBidi" w:eastAsia="Calibri" w:hAnsiTheme="majorBidi" w:cstheme="majorBidi"/>
          <w:color w:val="000000" w:themeColor="text1"/>
          <w:lang w:bidi="fa-IR"/>
        </w:rPr>
        <w:t>- law ratios during 1979-1998? Are there any methods similar to the proposed one</w:t>
      </w:r>
      <w:r>
        <w:rPr>
          <w:rFonts w:asciiTheme="majorBidi" w:eastAsia="Calibri" w:hAnsiTheme="majorBidi" w:cstheme="majorBidi"/>
          <w:color w:val="000000" w:themeColor="text1"/>
          <w:lang w:bidi="fa-IR"/>
        </w:rPr>
        <w:t xml:space="preserve"> </w:t>
      </w:r>
      <w:r w:rsidRPr="00961107">
        <w:rPr>
          <w:rFonts w:asciiTheme="majorBidi" w:eastAsia="Calibri" w:hAnsiTheme="majorBidi" w:cstheme="majorBidi"/>
          <w:color w:val="000000" w:themeColor="text1"/>
          <w:lang w:bidi="fa-IR"/>
        </w:rPr>
        <w:t>in this work?</w:t>
      </w:r>
    </w:p>
    <w:p w:rsidR="00961107" w:rsidRPr="002D28C5" w:rsidRDefault="00961107" w:rsidP="00961107">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8</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 xml:space="preserve">Many searches about other methods for estimation of stream-order-haw ratios and </w:t>
      </w:r>
      <w:proofErr w:type="spellStart"/>
      <w:r w:rsidRPr="00961107">
        <w:rPr>
          <w:rFonts w:asciiTheme="majorBidi" w:eastAsia="Calibri" w:hAnsiTheme="majorBidi" w:cstheme="majorBidi"/>
          <w:color w:val="000000" w:themeColor="text1"/>
          <w:lang w:bidi="fa-IR"/>
        </w:rPr>
        <w:t>gemorphologic</w:t>
      </w:r>
      <w:proofErr w:type="spellEnd"/>
      <w:r w:rsidRPr="00961107">
        <w:rPr>
          <w:rFonts w:asciiTheme="majorBidi" w:eastAsia="Calibri" w:hAnsiTheme="majorBidi" w:cstheme="majorBidi"/>
          <w:color w:val="000000" w:themeColor="text1"/>
          <w:lang w:bidi="fa-IR"/>
        </w:rPr>
        <w:t xml:space="preserve"> data have been done but almost all of the investigations were about estimation of these ratios using GIS. During years 1979 – 1998 some researches were found which were added. Some references about the estimation of these ratios were provided as following: </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 xml:space="preserve">"Studies on streams orderings of catchments were first introduced by Horton (1932, 1945). Later, modifications were made on Horton’s method by </w:t>
      </w:r>
      <w:proofErr w:type="spellStart"/>
      <w:r w:rsidRPr="00961107">
        <w:rPr>
          <w:rFonts w:asciiTheme="majorBidi" w:eastAsia="Calibri" w:hAnsiTheme="majorBidi" w:cstheme="majorBidi"/>
          <w:color w:val="000000" w:themeColor="text1"/>
          <w:lang w:bidi="fa-IR"/>
        </w:rPr>
        <w:t>Strahler</w:t>
      </w:r>
      <w:proofErr w:type="spellEnd"/>
      <w:r w:rsidRPr="00961107">
        <w:rPr>
          <w:rFonts w:asciiTheme="majorBidi" w:eastAsia="Calibri" w:hAnsiTheme="majorBidi" w:cstheme="majorBidi"/>
          <w:color w:val="000000" w:themeColor="text1"/>
          <w:lang w:bidi="fa-IR"/>
        </w:rPr>
        <w:t xml:space="preserve"> (1952, 1957, 1964) leading to a new method of ordering. </w:t>
      </w:r>
      <w:proofErr w:type="spellStart"/>
      <w:r w:rsidRPr="00961107">
        <w:rPr>
          <w:rFonts w:asciiTheme="majorBidi" w:eastAsia="Calibri" w:hAnsiTheme="majorBidi" w:cstheme="majorBidi"/>
          <w:color w:val="000000" w:themeColor="text1"/>
          <w:lang w:bidi="fa-IR"/>
        </w:rPr>
        <w:t>Sherve</w:t>
      </w:r>
      <w:proofErr w:type="spellEnd"/>
      <w:r w:rsidRPr="00961107">
        <w:rPr>
          <w:rFonts w:asciiTheme="majorBidi" w:eastAsia="Calibri" w:hAnsiTheme="majorBidi" w:cstheme="majorBidi"/>
          <w:color w:val="000000" w:themeColor="text1"/>
          <w:lang w:bidi="fa-IR"/>
        </w:rPr>
        <w:t xml:space="preserve"> (1966) concluded that the </w:t>
      </w:r>
      <w:proofErr w:type="spellStart"/>
      <w:r w:rsidRPr="00961107">
        <w:rPr>
          <w:rFonts w:asciiTheme="majorBidi" w:eastAsia="Calibri" w:hAnsiTheme="majorBidi" w:cstheme="majorBidi"/>
          <w:color w:val="000000" w:themeColor="text1"/>
          <w:lang w:bidi="fa-IR"/>
        </w:rPr>
        <w:t>Stahler</w:t>
      </w:r>
      <w:proofErr w:type="spellEnd"/>
      <w:r w:rsidRPr="00961107">
        <w:rPr>
          <w:rFonts w:asciiTheme="majorBidi" w:eastAsia="Calibri" w:hAnsiTheme="majorBidi" w:cstheme="majorBidi"/>
          <w:color w:val="000000" w:themeColor="text1"/>
          <w:lang w:bidi="fa-IR"/>
        </w:rPr>
        <w:t xml:space="preserve"> stream numbers generally gave a better fit for natural </w:t>
      </w:r>
      <w:proofErr w:type="spellStart"/>
      <w:r w:rsidRPr="00961107">
        <w:rPr>
          <w:rFonts w:asciiTheme="majorBidi" w:eastAsia="Calibri" w:hAnsiTheme="majorBidi" w:cstheme="majorBidi"/>
          <w:color w:val="000000" w:themeColor="text1"/>
          <w:lang w:bidi="fa-IR"/>
        </w:rPr>
        <w:t>stram</w:t>
      </w:r>
      <w:proofErr w:type="spellEnd"/>
      <w:r w:rsidRPr="00961107">
        <w:rPr>
          <w:rFonts w:asciiTheme="majorBidi" w:eastAsia="Calibri" w:hAnsiTheme="majorBidi" w:cstheme="majorBidi"/>
          <w:color w:val="000000" w:themeColor="text1"/>
          <w:lang w:bidi="fa-IR"/>
        </w:rPr>
        <w:t xml:space="preserve"> networks than did the Horton stream numbers. Horton-</w:t>
      </w:r>
      <w:proofErr w:type="spellStart"/>
      <w:r w:rsidRPr="00961107">
        <w:rPr>
          <w:rFonts w:asciiTheme="majorBidi" w:eastAsia="Calibri" w:hAnsiTheme="majorBidi" w:cstheme="majorBidi"/>
          <w:color w:val="000000" w:themeColor="text1"/>
          <w:lang w:bidi="fa-IR"/>
        </w:rPr>
        <w:t>Strahler's</w:t>
      </w:r>
      <w:proofErr w:type="spellEnd"/>
      <w:r w:rsidRPr="00961107">
        <w:rPr>
          <w:rFonts w:asciiTheme="majorBidi" w:eastAsia="Calibri" w:hAnsiTheme="majorBidi" w:cstheme="majorBidi"/>
          <w:color w:val="000000" w:themeColor="text1"/>
          <w:lang w:bidi="fa-IR"/>
        </w:rPr>
        <w:t xml:space="preserve"> laws were extensively used in </w:t>
      </w:r>
      <w:proofErr w:type="spellStart"/>
      <w:r w:rsidRPr="00961107">
        <w:rPr>
          <w:rFonts w:asciiTheme="majorBidi" w:eastAsia="Calibri" w:hAnsiTheme="majorBidi" w:cstheme="majorBidi"/>
          <w:color w:val="000000" w:themeColor="text1"/>
          <w:lang w:bidi="fa-IR"/>
        </w:rPr>
        <w:t>geomorphological</w:t>
      </w:r>
      <w:proofErr w:type="spellEnd"/>
      <w:r w:rsidRPr="00961107">
        <w:rPr>
          <w:rFonts w:asciiTheme="majorBidi" w:eastAsia="Calibri" w:hAnsiTheme="majorBidi" w:cstheme="majorBidi"/>
          <w:color w:val="000000" w:themeColor="text1"/>
          <w:lang w:bidi="fa-IR"/>
        </w:rPr>
        <w:t xml:space="preserve"> applications to classify river systems [e.g., </w:t>
      </w:r>
      <w:hyperlink r:id="rId6" w:anchor="wrcr11990-bib-0080" w:tooltip="Link to bibliographic citation" w:history="1">
        <w:r w:rsidRPr="00961107">
          <w:rPr>
            <w:rFonts w:asciiTheme="majorBidi" w:eastAsia="Calibri" w:hAnsiTheme="majorBidi" w:cstheme="majorBidi"/>
            <w:color w:val="000000" w:themeColor="text1"/>
            <w:lang w:bidi="fa-IR"/>
          </w:rPr>
          <w:t>Raff et al., 2003</w:t>
        </w:r>
      </w:hyperlink>
      <w:r w:rsidRPr="00961107">
        <w:rPr>
          <w:rFonts w:asciiTheme="majorBidi" w:eastAsia="Calibri" w:hAnsiTheme="majorBidi" w:cstheme="majorBidi"/>
          <w:color w:val="000000" w:themeColor="text1"/>
          <w:lang w:bidi="fa-IR"/>
        </w:rPr>
        <w:t xml:space="preserve">; </w:t>
      </w:r>
      <w:hyperlink r:id="rId7" w:anchor="wrcr11990-bib-0081" w:tooltip="Link to bibliographic citation" w:history="1">
        <w:r w:rsidRPr="00961107">
          <w:rPr>
            <w:rFonts w:asciiTheme="majorBidi" w:eastAsia="Calibri" w:hAnsiTheme="majorBidi" w:cstheme="majorBidi"/>
            <w:color w:val="000000" w:themeColor="text1"/>
            <w:lang w:bidi="fa-IR"/>
          </w:rPr>
          <w:t>Reis, 2006</w:t>
        </w:r>
      </w:hyperlink>
      <w:r w:rsidRPr="00961107">
        <w:rPr>
          <w:rFonts w:asciiTheme="majorBidi" w:eastAsia="Calibri" w:hAnsiTheme="majorBidi" w:cstheme="majorBidi"/>
          <w:color w:val="000000" w:themeColor="text1"/>
          <w:lang w:bidi="fa-IR"/>
        </w:rPr>
        <w:t xml:space="preserve">], to establish relations with the fractal nature of channel network as detailed by </w:t>
      </w:r>
      <w:hyperlink r:id="rId8" w:anchor="wrcr11990-bib-0086" w:tooltip="Link to bibliographic citation" w:history="1">
        <w:proofErr w:type="spellStart"/>
        <w:r w:rsidRPr="00961107">
          <w:rPr>
            <w:rFonts w:asciiTheme="majorBidi" w:eastAsia="Calibri" w:hAnsiTheme="majorBidi" w:cstheme="majorBidi"/>
            <w:color w:val="000000" w:themeColor="text1"/>
            <w:lang w:bidi="fa-IR"/>
          </w:rPr>
          <w:t>Rodríguez-Iturbe</w:t>
        </w:r>
        <w:proofErr w:type="spellEnd"/>
        <w:r w:rsidRPr="00961107">
          <w:rPr>
            <w:rFonts w:asciiTheme="majorBidi" w:eastAsia="Calibri" w:hAnsiTheme="majorBidi" w:cstheme="majorBidi"/>
            <w:color w:val="000000" w:themeColor="text1"/>
            <w:lang w:bidi="fa-IR"/>
          </w:rPr>
          <w:t xml:space="preserve"> and </w:t>
        </w:r>
        <w:proofErr w:type="spellStart"/>
        <w:r w:rsidRPr="00961107">
          <w:rPr>
            <w:rFonts w:asciiTheme="majorBidi" w:eastAsia="Calibri" w:hAnsiTheme="majorBidi" w:cstheme="majorBidi"/>
            <w:color w:val="000000" w:themeColor="text1"/>
            <w:lang w:bidi="fa-IR"/>
          </w:rPr>
          <w:t>Rinaldo</w:t>
        </w:r>
        <w:proofErr w:type="spellEnd"/>
        <w:r w:rsidRPr="00961107">
          <w:rPr>
            <w:rFonts w:asciiTheme="majorBidi" w:eastAsia="Calibri" w:hAnsiTheme="majorBidi" w:cstheme="majorBidi"/>
            <w:color w:val="000000" w:themeColor="text1"/>
            <w:lang w:bidi="fa-IR"/>
          </w:rPr>
          <w:t xml:space="preserve"> [1997]</w:t>
        </w:r>
      </w:hyperlink>
      <w:r w:rsidRPr="00961107">
        <w:rPr>
          <w:rFonts w:asciiTheme="majorBidi" w:eastAsia="Calibri" w:hAnsiTheme="majorBidi" w:cstheme="majorBidi"/>
          <w:color w:val="000000" w:themeColor="text1"/>
          <w:lang w:bidi="fa-IR"/>
        </w:rPr>
        <w:t xml:space="preserve"> [e.g., </w:t>
      </w:r>
      <w:hyperlink r:id="rId9" w:anchor="wrcr11990-bib-0003" w:tooltip="Link to bibliographic citation" w:history="1">
        <w:r w:rsidRPr="00961107">
          <w:rPr>
            <w:rFonts w:asciiTheme="majorBidi" w:eastAsia="Calibri" w:hAnsiTheme="majorBidi" w:cstheme="majorBidi"/>
            <w:color w:val="000000" w:themeColor="text1"/>
            <w:lang w:bidi="fa-IR"/>
          </w:rPr>
          <w:t xml:space="preserve">Beer and </w:t>
        </w:r>
        <w:proofErr w:type="spellStart"/>
        <w:r w:rsidRPr="00961107">
          <w:rPr>
            <w:rFonts w:asciiTheme="majorBidi" w:eastAsia="Calibri" w:hAnsiTheme="majorBidi" w:cstheme="majorBidi"/>
            <w:color w:val="000000" w:themeColor="text1"/>
            <w:lang w:bidi="fa-IR"/>
          </w:rPr>
          <w:t>Borgas</w:t>
        </w:r>
        <w:proofErr w:type="spellEnd"/>
        <w:r w:rsidRPr="00961107">
          <w:rPr>
            <w:rFonts w:asciiTheme="majorBidi" w:eastAsia="Calibri" w:hAnsiTheme="majorBidi" w:cstheme="majorBidi"/>
            <w:color w:val="000000" w:themeColor="text1"/>
            <w:lang w:bidi="fa-IR"/>
          </w:rPr>
          <w:t>, 1993</w:t>
        </w:r>
      </w:hyperlink>
      <w:r w:rsidRPr="00961107">
        <w:rPr>
          <w:rFonts w:asciiTheme="majorBidi" w:eastAsia="Calibri" w:hAnsiTheme="majorBidi" w:cstheme="majorBidi"/>
          <w:color w:val="000000" w:themeColor="text1"/>
          <w:lang w:bidi="fa-IR"/>
        </w:rPr>
        <w:t xml:space="preserve">; </w:t>
      </w:r>
      <w:hyperlink r:id="rId10" w:anchor="wrcr11990-bib-0055" w:tooltip="Link to bibliographic citation" w:history="1">
        <w:r w:rsidRPr="00961107">
          <w:rPr>
            <w:rFonts w:asciiTheme="majorBidi" w:eastAsia="Calibri" w:hAnsiTheme="majorBidi" w:cstheme="majorBidi"/>
            <w:color w:val="000000" w:themeColor="text1"/>
            <w:lang w:bidi="fa-IR"/>
          </w:rPr>
          <w:t xml:space="preserve">La </w:t>
        </w:r>
        <w:proofErr w:type="spellStart"/>
        <w:r w:rsidRPr="00961107">
          <w:rPr>
            <w:rFonts w:asciiTheme="majorBidi" w:eastAsia="Calibri" w:hAnsiTheme="majorBidi" w:cstheme="majorBidi"/>
            <w:color w:val="000000" w:themeColor="text1"/>
            <w:lang w:bidi="fa-IR"/>
          </w:rPr>
          <w:t>Barbera</w:t>
        </w:r>
        <w:proofErr w:type="spellEnd"/>
        <w:r w:rsidRPr="00961107">
          <w:rPr>
            <w:rFonts w:asciiTheme="majorBidi" w:eastAsia="Calibri" w:hAnsiTheme="majorBidi" w:cstheme="majorBidi"/>
            <w:color w:val="000000" w:themeColor="text1"/>
            <w:lang w:bidi="fa-IR"/>
          </w:rPr>
          <w:t xml:space="preserve"> and Roth, 1994</w:t>
        </w:r>
      </w:hyperlink>
      <w:r w:rsidRPr="00961107">
        <w:rPr>
          <w:rFonts w:asciiTheme="majorBidi" w:eastAsia="Calibri" w:hAnsiTheme="majorBidi" w:cstheme="majorBidi"/>
          <w:color w:val="000000" w:themeColor="text1"/>
          <w:lang w:bidi="fa-IR"/>
        </w:rPr>
        <w:t xml:space="preserve">; </w:t>
      </w:r>
      <w:hyperlink r:id="rId11" w:anchor="wrcr11990-bib-0088" w:tooltip="Link to bibliographic citation" w:history="1">
        <w:proofErr w:type="spellStart"/>
        <w:r w:rsidRPr="00961107">
          <w:rPr>
            <w:rFonts w:asciiTheme="majorBidi" w:eastAsia="Calibri" w:hAnsiTheme="majorBidi" w:cstheme="majorBidi"/>
            <w:color w:val="000000" w:themeColor="text1"/>
            <w:lang w:bidi="fa-IR"/>
          </w:rPr>
          <w:t>Rodríguez-Iturbe</w:t>
        </w:r>
        <w:proofErr w:type="spellEnd"/>
        <w:r w:rsidRPr="00961107">
          <w:rPr>
            <w:rFonts w:asciiTheme="majorBidi" w:eastAsia="Calibri" w:hAnsiTheme="majorBidi" w:cstheme="majorBidi"/>
            <w:color w:val="000000" w:themeColor="text1"/>
            <w:lang w:bidi="fa-IR"/>
          </w:rPr>
          <w:t xml:space="preserve"> et al., 1994</w:t>
        </w:r>
      </w:hyperlink>
      <w:r w:rsidRPr="00961107">
        <w:rPr>
          <w:rFonts w:asciiTheme="majorBidi" w:eastAsia="Calibri" w:hAnsiTheme="majorBidi" w:cstheme="majorBidi"/>
          <w:color w:val="000000" w:themeColor="text1"/>
          <w:lang w:bidi="fa-IR"/>
        </w:rPr>
        <w:t>], and to characterize scale properties [</w:t>
      </w:r>
      <w:hyperlink r:id="rId12" w:anchor="wrcr11990-bib-0013" w:tooltip="Link to bibliographic citation" w:history="1">
        <w:r w:rsidRPr="00961107">
          <w:rPr>
            <w:rFonts w:asciiTheme="majorBidi" w:eastAsia="Calibri" w:hAnsiTheme="majorBidi" w:cstheme="majorBidi"/>
            <w:color w:val="000000" w:themeColor="text1"/>
            <w:lang w:bidi="fa-IR"/>
          </w:rPr>
          <w:t>Claps et al., 1996</w:t>
        </w:r>
      </w:hyperlink>
      <w:r w:rsidRPr="00961107">
        <w:rPr>
          <w:rFonts w:asciiTheme="majorBidi" w:eastAsia="Calibri" w:hAnsiTheme="majorBidi" w:cstheme="majorBidi"/>
          <w:color w:val="000000" w:themeColor="text1"/>
          <w:lang w:bidi="fa-IR"/>
        </w:rPr>
        <w:t xml:space="preserve">; </w:t>
      </w:r>
      <w:hyperlink r:id="rId13" w:anchor="wrcr11990-bib-0077" w:tooltip="Link to bibliographic citation" w:history="1">
        <w:proofErr w:type="spellStart"/>
        <w:r w:rsidRPr="00961107">
          <w:rPr>
            <w:rFonts w:asciiTheme="majorBidi" w:eastAsia="Calibri" w:hAnsiTheme="majorBidi" w:cstheme="majorBidi"/>
            <w:color w:val="000000" w:themeColor="text1"/>
            <w:lang w:bidi="fa-IR"/>
          </w:rPr>
          <w:t>Peckham</w:t>
        </w:r>
        <w:proofErr w:type="spellEnd"/>
        <w:r w:rsidRPr="00961107">
          <w:rPr>
            <w:rFonts w:asciiTheme="majorBidi" w:eastAsia="Calibri" w:hAnsiTheme="majorBidi" w:cstheme="majorBidi"/>
            <w:color w:val="000000" w:themeColor="text1"/>
            <w:lang w:bidi="fa-IR"/>
          </w:rPr>
          <w:t xml:space="preserve"> and Gupta, 1999</w:t>
        </w:r>
      </w:hyperlink>
      <w:r w:rsidRPr="00961107">
        <w:rPr>
          <w:rFonts w:asciiTheme="majorBidi" w:eastAsia="Calibri" w:hAnsiTheme="majorBidi" w:cstheme="majorBidi"/>
          <w:color w:val="000000" w:themeColor="text1"/>
          <w:lang w:bidi="fa-IR"/>
        </w:rPr>
        <w:t xml:space="preserve">; </w:t>
      </w:r>
      <w:hyperlink r:id="rId14" w:anchor="wrcr11990-bib-0113" w:tooltip="Link to bibliographic citation" w:history="1">
        <w:proofErr w:type="spellStart"/>
        <w:r w:rsidRPr="00961107">
          <w:rPr>
            <w:rFonts w:asciiTheme="majorBidi" w:eastAsia="Calibri" w:hAnsiTheme="majorBidi" w:cstheme="majorBidi"/>
            <w:color w:val="000000" w:themeColor="text1"/>
            <w:lang w:bidi="fa-IR"/>
          </w:rPr>
          <w:t>Veitzer</w:t>
        </w:r>
        <w:proofErr w:type="spellEnd"/>
        <w:r w:rsidRPr="00961107">
          <w:rPr>
            <w:rFonts w:asciiTheme="majorBidi" w:eastAsia="Calibri" w:hAnsiTheme="majorBidi" w:cstheme="majorBidi"/>
            <w:color w:val="000000" w:themeColor="text1"/>
            <w:lang w:bidi="fa-IR"/>
          </w:rPr>
          <w:t xml:space="preserve"> and Gupta, 2000</w:t>
        </w:r>
      </w:hyperlink>
      <w:r w:rsidRPr="00961107">
        <w:rPr>
          <w:rFonts w:asciiTheme="majorBidi" w:eastAsia="Calibri" w:hAnsiTheme="majorBidi" w:cstheme="majorBidi"/>
          <w:color w:val="000000" w:themeColor="text1"/>
          <w:lang w:bidi="fa-IR"/>
        </w:rPr>
        <w:t xml:space="preserve">; </w:t>
      </w:r>
      <w:hyperlink r:id="rId15" w:anchor="wrcr11990-bib-0022" w:tooltip="Link to bibliographic citation" w:history="1">
        <w:proofErr w:type="spellStart"/>
        <w:r w:rsidRPr="00961107">
          <w:rPr>
            <w:rFonts w:asciiTheme="majorBidi" w:eastAsia="Calibri" w:hAnsiTheme="majorBidi" w:cstheme="majorBidi"/>
            <w:color w:val="000000" w:themeColor="text1"/>
            <w:lang w:bidi="fa-IR"/>
          </w:rPr>
          <w:t>Dodds</w:t>
        </w:r>
        <w:proofErr w:type="spellEnd"/>
        <w:r w:rsidRPr="00961107">
          <w:rPr>
            <w:rFonts w:asciiTheme="majorBidi" w:eastAsia="Calibri" w:hAnsiTheme="majorBidi" w:cstheme="majorBidi"/>
            <w:color w:val="000000" w:themeColor="text1"/>
            <w:lang w:bidi="fa-IR"/>
          </w:rPr>
          <w:t xml:space="preserve"> and Rothman, 1999</w:t>
        </w:r>
      </w:hyperlink>
      <w:r w:rsidRPr="00961107">
        <w:rPr>
          <w:rFonts w:asciiTheme="majorBidi" w:eastAsia="Calibri" w:hAnsiTheme="majorBidi" w:cstheme="majorBidi"/>
          <w:color w:val="000000" w:themeColor="text1"/>
          <w:lang w:bidi="fa-IR"/>
        </w:rPr>
        <w:t xml:space="preserve">,  </w:t>
      </w:r>
      <w:hyperlink r:id="rId16" w:anchor="wrcr11990-bib-0024" w:tooltip="Link to bibliographic citation" w:history="1">
        <w:r w:rsidRPr="00961107">
          <w:rPr>
            <w:rFonts w:asciiTheme="majorBidi" w:eastAsia="Calibri" w:hAnsiTheme="majorBidi" w:cstheme="majorBidi"/>
            <w:color w:val="000000" w:themeColor="text1"/>
            <w:lang w:bidi="fa-IR"/>
          </w:rPr>
          <w:t>2001</w:t>
        </w:r>
      </w:hyperlink>
      <w:r w:rsidRPr="00961107">
        <w:rPr>
          <w:rFonts w:asciiTheme="majorBidi" w:eastAsia="Calibri" w:hAnsiTheme="majorBidi" w:cstheme="majorBidi"/>
          <w:color w:val="000000" w:themeColor="text1"/>
          <w:lang w:bidi="fa-IR"/>
        </w:rPr>
        <w:t>]."</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"Using GIS tool is still one of best ways of calculating the geomorphologic parameters (</w:t>
      </w:r>
      <w:proofErr w:type="spellStart"/>
      <w:r w:rsidRPr="00961107">
        <w:rPr>
          <w:rFonts w:asciiTheme="majorBidi" w:eastAsia="Calibri" w:hAnsiTheme="majorBidi" w:cstheme="majorBidi"/>
          <w:color w:val="000000" w:themeColor="text1"/>
          <w:lang w:bidi="fa-IR"/>
        </w:rPr>
        <w:t>Sarangi</w:t>
      </w:r>
      <w:proofErr w:type="spellEnd"/>
      <w:r w:rsidRPr="00961107">
        <w:rPr>
          <w:rFonts w:asciiTheme="majorBidi" w:eastAsia="Calibri" w:hAnsiTheme="majorBidi" w:cstheme="majorBidi"/>
          <w:color w:val="000000" w:themeColor="text1"/>
          <w:lang w:bidi="fa-IR"/>
        </w:rPr>
        <w:t xml:space="preserve"> et al.2003; Obi </w:t>
      </w:r>
      <w:proofErr w:type="spellStart"/>
      <w:r w:rsidRPr="00961107">
        <w:rPr>
          <w:rFonts w:asciiTheme="majorBidi" w:eastAsia="Calibri" w:hAnsiTheme="majorBidi" w:cstheme="majorBidi"/>
          <w:color w:val="000000" w:themeColor="text1"/>
          <w:lang w:bidi="fa-IR"/>
        </w:rPr>
        <w:t>Reddyet</w:t>
      </w:r>
      <w:proofErr w:type="spellEnd"/>
      <w:r w:rsidRPr="00961107">
        <w:rPr>
          <w:rFonts w:asciiTheme="majorBidi" w:eastAsia="Calibri" w:hAnsiTheme="majorBidi" w:cstheme="majorBidi"/>
          <w:color w:val="000000" w:themeColor="text1"/>
          <w:lang w:bidi="fa-IR"/>
        </w:rPr>
        <w:t xml:space="preserve"> al.2004; </w:t>
      </w:r>
      <w:proofErr w:type="spellStart"/>
      <w:r w:rsidRPr="00961107">
        <w:rPr>
          <w:rFonts w:asciiTheme="majorBidi" w:eastAsia="Calibri" w:hAnsiTheme="majorBidi" w:cstheme="majorBidi"/>
          <w:color w:val="000000" w:themeColor="text1"/>
          <w:lang w:bidi="fa-IR"/>
        </w:rPr>
        <w:t>Valeriano</w:t>
      </w:r>
      <w:proofErr w:type="spellEnd"/>
      <w:r w:rsidRPr="00961107">
        <w:rPr>
          <w:rFonts w:asciiTheme="majorBidi" w:eastAsia="Calibri" w:hAnsiTheme="majorBidi" w:cstheme="majorBidi"/>
          <w:color w:val="000000" w:themeColor="text1"/>
          <w:lang w:bidi="fa-IR"/>
        </w:rPr>
        <w:t xml:space="preserve"> et al. 2006</w:t>
      </w:r>
      <w:proofErr w:type="gramStart"/>
      <w:r w:rsidRPr="00961107">
        <w:rPr>
          <w:rFonts w:asciiTheme="majorBidi" w:eastAsia="Calibri" w:hAnsiTheme="majorBidi" w:cstheme="majorBidi"/>
          <w:color w:val="000000" w:themeColor="text1"/>
          <w:lang w:bidi="fa-IR"/>
        </w:rPr>
        <w:t xml:space="preserve">;  </w:t>
      </w:r>
      <w:proofErr w:type="spellStart"/>
      <w:r w:rsidRPr="00961107">
        <w:rPr>
          <w:rFonts w:asciiTheme="majorBidi" w:eastAsia="Calibri" w:hAnsiTheme="majorBidi" w:cstheme="majorBidi"/>
          <w:color w:val="000000" w:themeColor="text1"/>
          <w:lang w:bidi="fa-IR"/>
        </w:rPr>
        <w:t>Ozdemir</w:t>
      </w:r>
      <w:proofErr w:type="spellEnd"/>
      <w:proofErr w:type="gramEnd"/>
      <w:r w:rsidRPr="00961107">
        <w:rPr>
          <w:rFonts w:asciiTheme="majorBidi" w:eastAsia="Calibri" w:hAnsiTheme="majorBidi" w:cstheme="majorBidi"/>
          <w:color w:val="000000" w:themeColor="text1"/>
          <w:lang w:bidi="fa-IR"/>
        </w:rPr>
        <w:t xml:space="preserve"> and Bird, 2009)"</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961107" w:rsidRPr="002D28C5" w:rsidRDefault="00961107" w:rsidP="00961107">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9</w:t>
      </w:r>
      <w:r w:rsidRPr="002D28C5">
        <w:rPr>
          <w:rFonts w:ascii="NimbusSanL-Regu" w:eastAsia="Calibri" w:hAnsi="NimbusSanL-Regu" w:cs="NimbusSanL-Regu"/>
          <w:b/>
          <w:bCs/>
          <w:lang w:bidi="fa-IR"/>
        </w:rPr>
        <w:t>:</w:t>
      </w:r>
    </w:p>
    <w:p w:rsidR="00961107" w:rsidRP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961107">
        <w:rPr>
          <w:rFonts w:asciiTheme="majorBidi" w:eastAsia="Calibri" w:hAnsiTheme="majorBidi" w:cstheme="majorBidi"/>
          <w:color w:val="000000" w:themeColor="text1"/>
          <w:lang w:bidi="fa-IR"/>
        </w:rPr>
        <w:t>Line 77-85: This paragraph needs re-organization, taking my second major concern into account. Moreover, you list many disadvantages of the GIS-based method, but not any advantages. If it is so time-consuming, then why someone used the GIS-based method in their areas? Also, please provide a review on the application of GIS-based method in existing literatures.</w:t>
      </w:r>
    </w:p>
    <w:p w:rsidR="00961107" w:rsidRDefault="00961107" w:rsidP="00961107">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9</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647FD" w:rsidRDefault="00D647FD" w:rsidP="00D647FD">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647FD">
        <w:rPr>
          <w:rFonts w:asciiTheme="majorBidi" w:eastAsia="Calibri" w:hAnsiTheme="majorBidi" w:cstheme="majorBidi"/>
          <w:color w:val="000000" w:themeColor="text1"/>
          <w:lang w:bidi="fa-IR"/>
        </w:rPr>
        <w:t xml:space="preserve">The intended sentences were corrected. Some references about using GIS in geomorphologic ratio calculation were added. </w:t>
      </w:r>
    </w:p>
    <w:p w:rsidR="00D647FD" w:rsidRPr="00D647FD" w:rsidRDefault="00D647FD" w:rsidP="00D647FD">
      <w:pPr>
        <w:autoSpaceDE w:val="0"/>
        <w:autoSpaceDN w:val="0"/>
        <w:adjustRightInd w:val="0"/>
        <w:spacing w:after="0" w:line="360" w:lineRule="auto"/>
        <w:jc w:val="both"/>
        <w:rPr>
          <w:rFonts w:asciiTheme="majorBidi" w:eastAsia="Calibri" w:hAnsiTheme="majorBidi" w:cstheme="majorBidi"/>
          <w:color w:val="000000" w:themeColor="text1"/>
          <w:rtl/>
          <w:lang w:bidi="fa-IR"/>
        </w:rPr>
      </w:pPr>
    </w:p>
    <w:p w:rsidR="00DA1030" w:rsidRPr="002D28C5" w:rsidRDefault="00DA1030" w:rsidP="00DA1030">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10</w:t>
      </w:r>
      <w:r w:rsidRPr="002D28C5">
        <w:rPr>
          <w:rFonts w:ascii="NimbusSanL-Regu" w:eastAsia="Calibri" w:hAnsi="NimbusSanL-Regu" w:cs="NimbusSanL-Regu"/>
          <w:b/>
          <w:bCs/>
          <w:lang w:bidi="fa-IR"/>
        </w:rPr>
        <w:t>:</w:t>
      </w:r>
    </w:p>
    <w:p w:rsidR="00DA1030" w:rsidRPr="00DA1030" w:rsidRDefault="00DA1030" w:rsidP="00DA1030">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A1030">
        <w:rPr>
          <w:rFonts w:asciiTheme="majorBidi" w:eastAsia="Calibri" w:hAnsiTheme="majorBidi" w:cstheme="majorBidi"/>
          <w:color w:val="000000" w:themeColor="text1"/>
          <w:lang w:bidi="fa-IR"/>
        </w:rPr>
        <w:t xml:space="preserve">Line 86: What is the full name of SPSS software? Can you give some </w:t>
      </w:r>
      <w:proofErr w:type="spellStart"/>
      <w:r w:rsidRPr="00DA1030">
        <w:rPr>
          <w:rFonts w:asciiTheme="majorBidi" w:eastAsia="Calibri" w:hAnsiTheme="majorBidi" w:cstheme="majorBidi"/>
          <w:color w:val="000000" w:themeColor="text1"/>
          <w:lang w:bidi="fa-IR"/>
        </w:rPr>
        <w:t>geostatistical</w:t>
      </w:r>
      <w:proofErr w:type="spellEnd"/>
      <w:r w:rsidRPr="00DA1030">
        <w:rPr>
          <w:rFonts w:asciiTheme="majorBidi" w:eastAsia="Calibri" w:hAnsiTheme="majorBidi" w:cstheme="majorBidi"/>
          <w:color w:val="000000" w:themeColor="text1"/>
          <w:lang w:bidi="fa-IR"/>
        </w:rPr>
        <w:t xml:space="preserve"> references that use this software as well? The question is why </w:t>
      </w:r>
      <w:proofErr w:type="gramStart"/>
      <w:r w:rsidRPr="00DA1030">
        <w:rPr>
          <w:rFonts w:asciiTheme="majorBidi" w:eastAsia="Calibri" w:hAnsiTheme="majorBidi" w:cstheme="majorBidi"/>
          <w:color w:val="000000" w:themeColor="text1"/>
          <w:lang w:bidi="fa-IR"/>
        </w:rPr>
        <w:t>use</w:t>
      </w:r>
      <w:proofErr w:type="gramEnd"/>
      <w:r w:rsidRPr="00DA1030">
        <w:rPr>
          <w:rFonts w:asciiTheme="majorBidi" w:eastAsia="Calibri" w:hAnsiTheme="majorBidi" w:cstheme="majorBidi"/>
          <w:color w:val="000000" w:themeColor="text1"/>
          <w:lang w:bidi="fa-IR"/>
        </w:rPr>
        <w:t xml:space="preserve"> SPSS?</w:t>
      </w:r>
    </w:p>
    <w:p w:rsidR="00DA1030" w:rsidRPr="002D28C5" w:rsidRDefault="00DA1030" w:rsidP="00DA1030">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10</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733863" w:rsidRDefault="00733863" w:rsidP="00733863">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733863">
        <w:rPr>
          <w:rFonts w:asciiTheme="majorBidi" w:eastAsia="Calibri" w:hAnsiTheme="majorBidi" w:cstheme="majorBidi"/>
          <w:color w:val="000000" w:themeColor="text1"/>
          <w:lang w:bidi="fa-IR"/>
        </w:rPr>
        <w:t xml:space="preserve">The full name of SPSS (statistical package for the social sciences) has been added. This statistical software is famous </w:t>
      </w:r>
      <w:r>
        <w:rPr>
          <w:rFonts w:asciiTheme="majorBidi" w:eastAsia="Calibri" w:hAnsiTheme="majorBidi" w:cstheme="majorBidi"/>
          <w:color w:val="000000" w:themeColor="text1"/>
          <w:lang w:bidi="fa-IR"/>
        </w:rPr>
        <w:t>but</w:t>
      </w:r>
      <w:r w:rsidRPr="00733863">
        <w:rPr>
          <w:rFonts w:asciiTheme="majorBidi" w:eastAsia="Calibri" w:hAnsiTheme="majorBidi" w:cstheme="majorBidi"/>
          <w:color w:val="000000" w:themeColor="text1"/>
          <w:lang w:bidi="fa-IR"/>
        </w:rPr>
        <w:t xml:space="preserve"> we </w:t>
      </w:r>
      <w:r>
        <w:rPr>
          <w:rFonts w:asciiTheme="majorBidi" w:eastAsia="Calibri" w:hAnsiTheme="majorBidi" w:cstheme="majorBidi"/>
          <w:color w:val="000000" w:themeColor="text1"/>
          <w:lang w:bidi="fa-IR"/>
        </w:rPr>
        <w:t>added two references for application of SPSS as below:</w:t>
      </w:r>
    </w:p>
    <w:p w:rsidR="00733863" w:rsidRDefault="00733863" w:rsidP="00733863">
      <w:pPr>
        <w:autoSpaceDE w:val="0"/>
        <w:autoSpaceDN w:val="0"/>
        <w:adjustRightInd w:val="0"/>
        <w:spacing w:before="360" w:after="360" w:line="360" w:lineRule="auto"/>
        <w:jc w:val="both"/>
        <w:rPr>
          <w:rFonts w:asciiTheme="majorBidi" w:hAnsiTheme="majorBidi" w:cstheme="majorBidi"/>
          <w:sz w:val="24"/>
          <w:szCs w:val="24"/>
          <w:lang w:val="en-GB"/>
        </w:rPr>
      </w:pPr>
      <w:r>
        <w:rPr>
          <w:rFonts w:asciiTheme="majorBidi" w:hAnsiTheme="majorBidi" w:cstheme="majorBidi"/>
          <w:sz w:val="24"/>
          <w:szCs w:val="24"/>
          <w:lang w:val="en-GB"/>
        </w:rPr>
        <w:lastRenderedPageBreak/>
        <w:t>"</w:t>
      </w:r>
      <w:proofErr w:type="spellStart"/>
      <w:r w:rsidRPr="00122080">
        <w:rPr>
          <w:rFonts w:asciiTheme="majorBidi" w:hAnsiTheme="majorBidi" w:cstheme="majorBidi"/>
          <w:sz w:val="24"/>
          <w:szCs w:val="24"/>
          <w:lang w:val="en-GB"/>
        </w:rPr>
        <w:t>Mohamoud</w:t>
      </w:r>
      <w:proofErr w:type="spellEnd"/>
      <w:r w:rsidRPr="00122080">
        <w:rPr>
          <w:rFonts w:asciiTheme="majorBidi" w:hAnsiTheme="majorBidi" w:cstheme="majorBidi"/>
          <w:sz w:val="24"/>
          <w:szCs w:val="24"/>
          <w:lang w:val="en-GB"/>
        </w:rPr>
        <w:t xml:space="preserve">, Y. M., </w:t>
      </w:r>
      <w:r>
        <w:rPr>
          <w:rFonts w:asciiTheme="majorBidi" w:hAnsiTheme="majorBidi" w:cstheme="majorBidi"/>
          <w:sz w:val="24"/>
          <w:szCs w:val="24"/>
          <w:lang w:val="en-GB"/>
        </w:rPr>
        <w:t>and</w:t>
      </w:r>
      <w:r w:rsidRPr="00122080">
        <w:rPr>
          <w:rFonts w:asciiTheme="majorBidi" w:hAnsiTheme="majorBidi" w:cstheme="majorBidi"/>
          <w:sz w:val="24"/>
          <w:szCs w:val="24"/>
          <w:lang w:val="en-GB"/>
        </w:rPr>
        <w:t xml:space="preserve"> </w:t>
      </w:r>
      <w:proofErr w:type="spellStart"/>
      <w:r w:rsidRPr="00122080">
        <w:rPr>
          <w:rFonts w:asciiTheme="majorBidi" w:hAnsiTheme="majorBidi" w:cstheme="majorBidi"/>
          <w:sz w:val="24"/>
          <w:szCs w:val="24"/>
          <w:lang w:val="en-GB"/>
        </w:rPr>
        <w:t>Parmar</w:t>
      </w:r>
      <w:proofErr w:type="spellEnd"/>
      <w:r w:rsidRPr="00122080">
        <w:rPr>
          <w:rFonts w:asciiTheme="majorBidi" w:hAnsiTheme="majorBidi" w:cstheme="majorBidi"/>
          <w:sz w:val="24"/>
          <w:szCs w:val="24"/>
          <w:lang w:val="en-GB"/>
        </w:rPr>
        <w:t>, R. S. (2006)</w:t>
      </w:r>
      <w:r>
        <w:rPr>
          <w:rFonts w:asciiTheme="majorBidi" w:hAnsiTheme="majorBidi" w:cstheme="majorBidi"/>
          <w:sz w:val="24"/>
          <w:szCs w:val="24"/>
          <w:lang w:val="en-GB"/>
        </w:rPr>
        <w:t>:</w:t>
      </w:r>
      <w:r w:rsidRPr="00122080">
        <w:rPr>
          <w:rFonts w:asciiTheme="majorBidi" w:hAnsiTheme="majorBidi" w:cstheme="majorBidi"/>
          <w:sz w:val="24"/>
          <w:szCs w:val="24"/>
          <w:lang w:val="en-GB"/>
        </w:rPr>
        <w:t xml:space="preserve"> ESTIMATING STREAMFLOW AND ASSOCIATED HYDRAULIC GEOMETRY, THE MID-ATLANTIC REGION, USA1. </w:t>
      </w:r>
      <w:proofErr w:type="gramStart"/>
      <w:r w:rsidRPr="00122080">
        <w:rPr>
          <w:rFonts w:asciiTheme="majorBidi" w:hAnsiTheme="majorBidi" w:cstheme="majorBidi"/>
          <w:sz w:val="24"/>
          <w:szCs w:val="24"/>
          <w:lang w:val="en-GB"/>
        </w:rPr>
        <w:t>Journal of the American Water Resources Association, 42(3), 755.</w:t>
      </w:r>
      <w:r>
        <w:rPr>
          <w:rFonts w:asciiTheme="majorBidi" w:hAnsiTheme="majorBidi" w:cstheme="majorBidi"/>
          <w:sz w:val="24"/>
          <w:szCs w:val="24"/>
          <w:lang w:val="en-GB"/>
        </w:rPr>
        <w:t>"</w:t>
      </w:r>
      <w:proofErr w:type="gramEnd"/>
    </w:p>
    <w:p w:rsidR="00733863" w:rsidRPr="007B2F23" w:rsidRDefault="00733863" w:rsidP="00733863">
      <w:pPr>
        <w:autoSpaceDE w:val="0"/>
        <w:autoSpaceDN w:val="0"/>
        <w:adjustRightInd w:val="0"/>
        <w:spacing w:before="360" w:after="360" w:line="360" w:lineRule="auto"/>
        <w:jc w:val="both"/>
        <w:rPr>
          <w:rFonts w:asciiTheme="majorBidi" w:hAnsiTheme="majorBidi" w:cstheme="majorBidi"/>
          <w:sz w:val="24"/>
          <w:szCs w:val="24"/>
          <w:lang w:val="en-GB"/>
        </w:rPr>
      </w:pPr>
      <w:r>
        <w:rPr>
          <w:rFonts w:asciiTheme="majorBidi" w:hAnsiTheme="majorBidi" w:cstheme="majorBidi"/>
          <w:sz w:val="24"/>
          <w:szCs w:val="24"/>
          <w:lang w:val="en-GB"/>
        </w:rPr>
        <w:t>"</w:t>
      </w:r>
      <w:proofErr w:type="spellStart"/>
      <w:r w:rsidRPr="00122080">
        <w:rPr>
          <w:rFonts w:asciiTheme="majorBidi" w:hAnsiTheme="majorBidi" w:cstheme="majorBidi"/>
          <w:sz w:val="24"/>
          <w:szCs w:val="24"/>
          <w:lang w:val="en-GB"/>
        </w:rPr>
        <w:t>Noru</w:t>
      </w:r>
      <w:r>
        <w:rPr>
          <w:rFonts w:asciiTheme="majorBidi" w:hAnsiTheme="majorBidi" w:cstheme="majorBidi"/>
          <w:sz w:val="24"/>
          <w:szCs w:val="24"/>
          <w:lang w:val="en-GB"/>
        </w:rPr>
        <w:t>s</w:t>
      </w:r>
      <w:r w:rsidRPr="00122080">
        <w:rPr>
          <w:rFonts w:asciiTheme="majorBidi" w:hAnsiTheme="majorBidi" w:cstheme="majorBidi"/>
          <w:sz w:val="24"/>
          <w:szCs w:val="24"/>
          <w:lang w:val="en-GB"/>
        </w:rPr>
        <w:t>is</w:t>
      </w:r>
      <w:proofErr w:type="spellEnd"/>
      <w:r w:rsidRPr="00122080">
        <w:rPr>
          <w:rFonts w:asciiTheme="majorBidi" w:hAnsiTheme="majorBidi" w:cstheme="majorBidi"/>
          <w:sz w:val="24"/>
          <w:szCs w:val="24"/>
          <w:lang w:val="en-GB"/>
        </w:rPr>
        <w:t>, M.J.</w:t>
      </w:r>
      <w:r>
        <w:rPr>
          <w:rFonts w:asciiTheme="majorBidi" w:hAnsiTheme="majorBidi" w:cstheme="majorBidi"/>
          <w:sz w:val="24"/>
          <w:szCs w:val="24"/>
          <w:lang w:val="en-GB"/>
        </w:rPr>
        <w:t xml:space="preserve"> </w:t>
      </w:r>
      <w:r w:rsidRPr="00122080">
        <w:rPr>
          <w:rFonts w:asciiTheme="majorBidi" w:hAnsiTheme="majorBidi" w:cstheme="majorBidi"/>
          <w:sz w:val="24"/>
          <w:szCs w:val="24"/>
          <w:lang w:val="en-GB"/>
        </w:rPr>
        <w:t xml:space="preserve"> </w:t>
      </w:r>
      <w:r>
        <w:rPr>
          <w:rFonts w:asciiTheme="majorBidi" w:hAnsiTheme="majorBidi" w:cstheme="majorBidi"/>
          <w:sz w:val="24"/>
          <w:szCs w:val="24"/>
          <w:lang w:val="en-GB"/>
        </w:rPr>
        <w:t>(</w:t>
      </w:r>
      <w:r w:rsidRPr="00122080">
        <w:rPr>
          <w:rFonts w:asciiTheme="majorBidi" w:hAnsiTheme="majorBidi" w:cstheme="majorBidi"/>
          <w:sz w:val="24"/>
          <w:szCs w:val="24"/>
          <w:lang w:val="en-GB"/>
        </w:rPr>
        <w:t>1999</w:t>
      </w:r>
      <w:r>
        <w:rPr>
          <w:rFonts w:asciiTheme="majorBidi" w:hAnsiTheme="majorBidi" w:cstheme="majorBidi"/>
          <w:sz w:val="24"/>
          <w:szCs w:val="24"/>
          <w:lang w:val="en-GB"/>
        </w:rPr>
        <w:t>):</w:t>
      </w:r>
      <w:r w:rsidRPr="00122080">
        <w:rPr>
          <w:rFonts w:asciiTheme="majorBidi" w:hAnsiTheme="majorBidi" w:cstheme="majorBidi"/>
          <w:sz w:val="24"/>
          <w:szCs w:val="24"/>
          <w:lang w:val="en-GB"/>
        </w:rPr>
        <w:t xml:space="preserve"> SPSS regression models 10.0</w:t>
      </w:r>
      <w:r>
        <w:rPr>
          <w:rFonts w:asciiTheme="majorBidi" w:hAnsiTheme="majorBidi" w:cstheme="majorBidi"/>
          <w:sz w:val="24"/>
          <w:szCs w:val="24"/>
          <w:lang w:val="en-GB"/>
        </w:rPr>
        <w:t>."</w:t>
      </w:r>
    </w:p>
    <w:p w:rsidR="00733863" w:rsidRDefault="00733863" w:rsidP="00733863">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733863">
        <w:rPr>
          <w:rFonts w:asciiTheme="majorBidi" w:eastAsia="Calibri" w:hAnsiTheme="majorBidi" w:cstheme="majorBidi"/>
          <w:color w:val="000000" w:themeColor="text1"/>
          <w:lang w:bidi="fa-IR"/>
        </w:rPr>
        <w:t>Since the SPSS is a quit simple and commonly-used we used it to perform statistical analysis.</w:t>
      </w:r>
    </w:p>
    <w:p w:rsidR="00733863" w:rsidRPr="00733863" w:rsidRDefault="00733863" w:rsidP="00733863">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11</w:t>
      </w:r>
      <w:r w:rsidRPr="002D28C5">
        <w:rPr>
          <w:rFonts w:ascii="NimbusSanL-Regu" w:eastAsia="Calibri" w:hAnsi="NimbusSanL-Regu" w:cs="NimbusSanL-Regu"/>
          <w:b/>
          <w:bCs/>
          <w:lang w:bidi="fa-IR"/>
        </w:rPr>
        <w:t>:</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Line 95: It is abrupt to see this sentence here, without any related expression before. Why should analyze the sensitivity of stream ratios? What the relation between this topic and the main story of this work?</w:t>
      </w:r>
    </w:p>
    <w:p w:rsidR="00AC31A6" w:rsidRPr="002D28C5" w:rsidRDefault="00AC31A6" w:rsidP="00AC31A6">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11</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 xml:space="preserve">We agree. That sentence has been deleted. </w:t>
      </w:r>
    </w:p>
    <w:p w:rsidR="00961107" w:rsidRDefault="00961107" w:rsidP="00961107">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12</w:t>
      </w:r>
      <w:r w:rsidRPr="002D28C5">
        <w:rPr>
          <w:rFonts w:ascii="NimbusSanL-Regu" w:eastAsia="Calibri" w:hAnsi="NimbusSanL-Regu" w:cs="NimbusSanL-Regu"/>
          <w:b/>
          <w:bCs/>
          <w:lang w:bidi="fa-IR"/>
        </w:rPr>
        <w:t>:</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Section 3: It looks like you are introducing the equations for stream-order-law ratios, not geomorphologic parameters.</w:t>
      </w:r>
    </w:p>
    <w:p w:rsidR="00AC31A6" w:rsidRDefault="00AC31A6" w:rsidP="00AC31A6">
      <w:pPr>
        <w:autoSpaceDE w:val="0"/>
        <w:autoSpaceDN w:val="0"/>
        <w:adjustRightInd w:val="0"/>
        <w:spacing w:after="0" w:line="360" w:lineRule="auto"/>
        <w:jc w:val="both"/>
        <w:rPr>
          <w:rFonts w:ascii="Times New Roman" w:eastAsia="Calibri" w:hAnsi="Times New Roman" w:cs="Times New Roman"/>
          <w:b/>
          <w:bCs/>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12</w:t>
      </w:r>
      <w:r w:rsidRPr="002D28C5">
        <w:rPr>
          <w:rFonts w:ascii="Times New Roman" w:eastAsia="Calibri" w:hAnsi="Times New Roman" w:cs="Times New Roman"/>
          <w:b/>
          <w:bCs/>
          <w:lang w:bidi="fa-IR"/>
        </w:rPr>
        <w:t>:</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AC31A6">
        <w:rPr>
          <w:rFonts w:asciiTheme="majorBidi" w:eastAsia="Calibri" w:hAnsiTheme="majorBidi" w:cstheme="majorBidi"/>
          <w:color w:val="000000" w:themeColor="text1"/>
          <w:lang w:bidi="fa-IR"/>
        </w:rPr>
        <w:t>We agree. The title of section 3 has been changed to “Horton-</w:t>
      </w:r>
      <w:proofErr w:type="spellStart"/>
      <w:r w:rsidRPr="00AC31A6">
        <w:rPr>
          <w:rFonts w:asciiTheme="majorBidi" w:eastAsia="Calibri" w:hAnsiTheme="majorBidi" w:cstheme="majorBidi"/>
          <w:color w:val="000000" w:themeColor="text1"/>
          <w:lang w:bidi="fa-IR"/>
        </w:rPr>
        <w:t>Strahler</w:t>
      </w:r>
      <w:proofErr w:type="spellEnd"/>
      <w:r w:rsidRPr="00AC31A6">
        <w:rPr>
          <w:rFonts w:asciiTheme="majorBidi" w:eastAsia="Calibri" w:hAnsiTheme="majorBidi" w:cstheme="majorBidi"/>
          <w:color w:val="000000" w:themeColor="text1"/>
          <w:lang w:bidi="fa-IR"/>
        </w:rPr>
        <w:t xml:space="preserve"> stream-order-law ratios</w:t>
      </w:r>
      <w:r w:rsidRPr="00AC31A6">
        <w:rPr>
          <w:rFonts w:asciiTheme="majorBidi" w:eastAsia="Calibri" w:hAnsiTheme="majorBidi" w:cstheme="majorBidi" w:hint="cs"/>
          <w:color w:val="000000" w:themeColor="text1"/>
          <w:rtl/>
          <w:lang w:bidi="fa-IR"/>
        </w:rPr>
        <w:t xml:space="preserve"> </w:t>
      </w:r>
      <w:r w:rsidRPr="00AC31A6">
        <w:rPr>
          <w:rFonts w:asciiTheme="majorBidi" w:eastAsia="Calibri" w:hAnsiTheme="majorBidi" w:cstheme="majorBidi"/>
          <w:color w:val="000000" w:themeColor="text1"/>
          <w:lang w:bidi="fa-IR"/>
        </w:rPr>
        <w:t xml:space="preserve">“  </w:t>
      </w:r>
    </w:p>
    <w:p w:rsidR="00AC31A6" w:rsidRDefault="00AC31A6" w:rsidP="00AC31A6">
      <w:pPr>
        <w:autoSpaceDE w:val="0"/>
        <w:autoSpaceDN w:val="0"/>
        <w:adjustRightInd w:val="0"/>
        <w:spacing w:after="0" w:line="240" w:lineRule="auto"/>
        <w:jc w:val="both"/>
        <w:rPr>
          <w:rFonts w:ascii="NimbusSanL-Regu" w:eastAsia="Calibri" w:hAnsi="NimbusSanL-Regu" w:cs="NimbusSanL-Regu"/>
          <w:b/>
          <w:bCs/>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13</w:t>
      </w:r>
      <w:r w:rsidRPr="002D28C5">
        <w:rPr>
          <w:rFonts w:ascii="NimbusSanL-Regu" w:eastAsia="Calibri" w:hAnsi="NimbusSanL-Regu" w:cs="NimbusSanL-Regu"/>
          <w:b/>
          <w:bCs/>
          <w:lang w:bidi="fa-IR"/>
        </w:rPr>
        <w:t>:</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Section 3: Listing these equations one by one makes the manuscript too prolix to read. You can summarize them in one table</w:t>
      </w:r>
    </w:p>
    <w:p w:rsid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13</w:t>
      </w:r>
      <w:r w:rsidRPr="002D28C5">
        <w:rPr>
          <w:rFonts w:ascii="Times New Roman" w:eastAsia="Calibri" w:hAnsi="Times New Roman" w:cs="Times New Roman"/>
          <w:b/>
          <w:bCs/>
          <w:lang w:bidi="fa-IR"/>
        </w:rPr>
        <w:t>:</w:t>
      </w:r>
    </w:p>
    <w:p w:rsid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The equations of this chapter were summarized in a table</w:t>
      </w:r>
      <w:r>
        <w:rPr>
          <w:rFonts w:asciiTheme="majorBidi" w:eastAsia="Calibri" w:hAnsiTheme="majorBidi" w:cstheme="majorBidi"/>
          <w:color w:val="000000" w:themeColor="text1"/>
          <w:lang w:bidi="fa-IR"/>
        </w:rPr>
        <w:t xml:space="preserve"> 1 (In revised manuscript)</w:t>
      </w:r>
      <w:r w:rsidRPr="00AC31A6">
        <w:rPr>
          <w:rFonts w:asciiTheme="majorBidi" w:eastAsia="Calibri" w:hAnsiTheme="majorBidi" w:cstheme="majorBidi"/>
          <w:color w:val="000000" w:themeColor="text1"/>
          <w:lang w:bidi="fa-IR"/>
        </w:rPr>
        <w:t>.</w:t>
      </w:r>
    </w:p>
    <w:p w:rsid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Question14:</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Line 176-179: There is no necessary to repeat the ideas again. Moreover, these words are hard to follow</w:t>
      </w:r>
    </w:p>
    <w:p w:rsidR="00AC31A6" w:rsidRPr="002D28C5" w:rsidRDefault="00AC31A6" w:rsidP="00AC31A6">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14:</w:t>
      </w:r>
      <w:r w:rsidRPr="002D28C5">
        <w:rPr>
          <w:rFonts w:ascii="Times New Roman" w:eastAsia="Calibri" w:hAnsi="Times New Roman" w:cs="Times New Roman"/>
          <w:lang w:bidi="fa-IR"/>
        </w:rPr>
        <w:t xml:space="preserve"> </w:t>
      </w:r>
    </w:p>
    <w:p w:rsid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 xml:space="preserve">The sentence has been deleted. </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rtl/>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Question15:</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 xml:space="preserve">Section 4: You just introduce the study catchments in this </w:t>
      </w:r>
      <w:proofErr w:type="gramStart"/>
      <w:r w:rsidRPr="00AC31A6">
        <w:rPr>
          <w:rFonts w:asciiTheme="majorBidi" w:eastAsia="Calibri" w:hAnsiTheme="majorBidi" w:cstheme="majorBidi"/>
          <w:color w:val="000000" w:themeColor="text1"/>
          <w:lang w:bidi="fa-IR"/>
        </w:rPr>
        <w:t>section,</w:t>
      </w:r>
      <w:proofErr w:type="gramEnd"/>
      <w:r w:rsidRPr="00AC31A6">
        <w:rPr>
          <w:rFonts w:asciiTheme="majorBidi" w:eastAsia="Calibri" w:hAnsiTheme="majorBidi" w:cstheme="majorBidi"/>
          <w:color w:val="000000" w:themeColor="text1"/>
          <w:lang w:bidi="fa-IR"/>
        </w:rPr>
        <w:t xml:space="preserve"> it is not ‘case study’. It is better to summarize all study catchments in Table 1</w:t>
      </w:r>
      <w:proofErr w:type="gramStart"/>
      <w:r w:rsidRPr="00AC31A6">
        <w:rPr>
          <w:rFonts w:asciiTheme="majorBidi" w:eastAsia="Calibri" w:hAnsiTheme="majorBidi" w:cstheme="majorBidi"/>
          <w:color w:val="000000" w:themeColor="text1"/>
          <w:lang w:bidi="fa-IR"/>
        </w:rPr>
        <w:t>,including</w:t>
      </w:r>
      <w:proofErr w:type="gramEnd"/>
      <w:r w:rsidRPr="00AC31A6">
        <w:rPr>
          <w:rFonts w:asciiTheme="majorBidi" w:eastAsia="Calibri" w:hAnsiTheme="majorBidi" w:cstheme="majorBidi"/>
          <w:color w:val="000000" w:themeColor="text1"/>
          <w:lang w:bidi="fa-IR"/>
        </w:rPr>
        <w:t xml:space="preserve"> the size, reference, and geographical extent.</w:t>
      </w:r>
    </w:p>
    <w:p w:rsidR="00AC31A6" w:rsidRPr="002D28C5" w:rsidRDefault="00AC31A6" w:rsidP="00AC31A6">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15:</w:t>
      </w:r>
      <w:r w:rsidRPr="002D28C5">
        <w:rPr>
          <w:rFonts w:ascii="Times New Roman" w:eastAsia="Calibri" w:hAnsi="Times New Roman" w:cs="Times New Roman"/>
          <w:lang w:bidi="fa-IR"/>
        </w:rPr>
        <w:t xml:space="preserve"> </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AC31A6">
        <w:rPr>
          <w:rFonts w:asciiTheme="majorBidi" w:eastAsia="Calibri" w:hAnsiTheme="majorBidi" w:cstheme="majorBidi"/>
          <w:color w:val="000000" w:themeColor="text1"/>
          <w:lang w:bidi="fa-IR"/>
        </w:rPr>
        <w:t xml:space="preserve">I agree. The title of “CASE STUDY” has been deleted and related information transferred to table </w:t>
      </w:r>
      <w:r>
        <w:rPr>
          <w:rFonts w:asciiTheme="majorBidi" w:eastAsia="Calibri" w:hAnsiTheme="majorBidi" w:cstheme="majorBidi"/>
          <w:color w:val="000000" w:themeColor="text1"/>
          <w:lang w:bidi="fa-IR"/>
        </w:rPr>
        <w:t>2</w:t>
      </w:r>
      <w:r w:rsidRPr="00AC31A6">
        <w:rPr>
          <w:rFonts w:asciiTheme="majorBidi" w:eastAsia="Calibri" w:hAnsiTheme="majorBidi" w:cstheme="majorBidi"/>
          <w:color w:val="000000" w:themeColor="text1"/>
          <w:lang w:bidi="fa-IR"/>
        </w:rPr>
        <w:t xml:space="preserve">. </w:t>
      </w:r>
    </w:p>
    <w:p w:rsid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AC31A6" w:rsidRPr="002D28C5" w:rsidRDefault="00AC31A6" w:rsidP="00AC31A6">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Question16:</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AC31A6">
        <w:rPr>
          <w:rFonts w:asciiTheme="majorBidi" w:eastAsia="Calibri" w:hAnsiTheme="majorBidi" w:cstheme="majorBidi"/>
          <w:color w:val="000000" w:themeColor="text1"/>
          <w:lang w:bidi="fa-IR"/>
        </w:rPr>
        <w:t xml:space="preserve">Figure 1: Why only </w:t>
      </w:r>
      <w:proofErr w:type="spellStart"/>
      <w:r w:rsidRPr="00AC31A6">
        <w:rPr>
          <w:rFonts w:asciiTheme="majorBidi" w:eastAsia="Calibri" w:hAnsiTheme="majorBidi" w:cstheme="majorBidi"/>
          <w:color w:val="000000" w:themeColor="text1"/>
          <w:lang w:bidi="fa-IR"/>
        </w:rPr>
        <w:t>Kasilian</w:t>
      </w:r>
      <w:proofErr w:type="spellEnd"/>
      <w:r w:rsidRPr="00AC31A6">
        <w:rPr>
          <w:rFonts w:asciiTheme="majorBidi" w:eastAsia="Calibri" w:hAnsiTheme="majorBidi" w:cstheme="majorBidi"/>
          <w:color w:val="000000" w:themeColor="text1"/>
          <w:lang w:bidi="fa-IR"/>
        </w:rPr>
        <w:t xml:space="preserve"> and </w:t>
      </w:r>
      <w:proofErr w:type="spellStart"/>
      <w:r w:rsidRPr="00AC31A6">
        <w:rPr>
          <w:rFonts w:asciiTheme="majorBidi" w:eastAsia="Calibri" w:hAnsiTheme="majorBidi" w:cstheme="majorBidi"/>
          <w:color w:val="000000" w:themeColor="text1"/>
          <w:lang w:bidi="fa-IR"/>
        </w:rPr>
        <w:t>Gagas</w:t>
      </w:r>
      <w:proofErr w:type="spellEnd"/>
      <w:r w:rsidRPr="00AC31A6">
        <w:rPr>
          <w:rFonts w:asciiTheme="majorBidi" w:eastAsia="Calibri" w:hAnsiTheme="majorBidi" w:cstheme="majorBidi"/>
          <w:color w:val="000000" w:themeColor="text1"/>
          <w:lang w:bidi="fa-IR"/>
        </w:rPr>
        <w:t xml:space="preserve">? If you do not have the map for </w:t>
      </w:r>
      <w:proofErr w:type="spellStart"/>
      <w:r w:rsidRPr="00AC31A6">
        <w:rPr>
          <w:rFonts w:asciiTheme="majorBidi" w:eastAsia="Calibri" w:hAnsiTheme="majorBidi" w:cstheme="majorBidi"/>
          <w:color w:val="000000" w:themeColor="text1"/>
          <w:lang w:bidi="fa-IR"/>
        </w:rPr>
        <w:t>Heng</w:t>
      </w:r>
      <w:proofErr w:type="spellEnd"/>
      <w:r w:rsidRPr="00AC31A6">
        <w:rPr>
          <w:rFonts w:asciiTheme="majorBidi" w:eastAsia="Calibri" w:hAnsiTheme="majorBidi" w:cstheme="majorBidi"/>
          <w:color w:val="000000" w:themeColor="text1"/>
          <w:lang w:bidi="fa-IR"/>
        </w:rPr>
        <w:t xml:space="preserve">-Chi, please delineate it from the SRTM DEM. The maps of </w:t>
      </w:r>
      <w:proofErr w:type="spellStart"/>
      <w:r w:rsidRPr="00AC31A6">
        <w:rPr>
          <w:rFonts w:asciiTheme="majorBidi" w:eastAsia="Calibri" w:hAnsiTheme="majorBidi" w:cstheme="majorBidi"/>
          <w:color w:val="000000" w:themeColor="text1"/>
          <w:lang w:bidi="fa-IR"/>
        </w:rPr>
        <w:t>Kasilian</w:t>
      </w:r>
      <w:proofErr w:type="spellEnd"/>
      <w:r w:rsidRPr="00AC31A6">
        <w:rPr>
          <w:rFonts w:asciiTheme="majorBidi" w:eastAsia="Calibri" w:hAnsiTheme="majorBidi" w:cstheme="majorBidi"/>
          <w:color w:val="000000" w:themeColor="text1"/>
          <w:lang w:bidi="fa-IR"/>
        </w:rPr>
        <w:t xml:space="preserve"> and </w:t>
      </w:r>
      <w:proofErr w:type="spellStart"/>
      <w:r w:rsidRPr="00AC31A6">
        <w:rPr>
          <w:rFonts w:asciiTheme="majorBidi" w:eastAsia="Calibri" w:hAnsiTheme="majorBidi" w:cstheme="majorBidi"/>
          <w:color w:val="000000" w:themeColor="text1"/>
          <w:lang w:bidi="fa-IR"/>
        </w:rPr>
        <w:t>Gagas</w:t>
      </w:r>
      <w:proofErr w:type="spellEnd"/>
      <w:r w:rsidRPr="00AC31A6">
        <w:rPr>
          <w:rFonts w:asciiTheme="majorBidi" w:eastAsia="Calibri" w:hAnsiTheme="majorBidi" w:cstheme="majorBidi"/>
          <w:color w:val="000000" w:themeColor="text1"/>
          <w:lang w:bidi="fa-IR"/>
        </w:rPr>
        <w:t xml:space="preserve"> could be originally delineated from DEM</w:t>
      </w:r>
    </w:p>
    <w:p w:rsidR="00AC31A6" w:rsidRPr="00AC31A6" w:rsidRDefault="00AC31A6" w:rsidP="00AC31A6">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AC31A6">
        <w:rPr>
          <w:rFonts w:asciiTheme="majorBidi" w:eastAsia="Calibri" w:hAnsiTheme="majorBidi" w:cstheme="majorBidi"/>
          <w:color w:val="000000" w:themeColor="text1"/>
          <w:lang w:bidi="fa-IR"/>
        </w:rPr>
        <w:t>as</w:t>
      </w:r>
      <w:proofErr w:type="gramEnd"/>
      <w:r w:rsidRPr="00AC31A6">
        <w:rPr>
          <w:rFonts w:asciiTheme="majorBidi" w:eastAsia="Calibri" w:hAnsiTheme="majorBidi" w:cstheme="majorBidi"/>
          <w:color w:val="000000" w:themeColor="text1"/>
          <w:lang w:bidi="fa-IR"/>
        </w:rPr>
        <w:t xml:space="preserve"> well.</w:t>
      </w:r>
    </w:p>
    <w:p w:rsidR="00AC31A6" w:rsidRPr="002D28C5" w:rsidRDefault="00AC31A6" w:rsidP="00AC31A6">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16:</w:t>
      </w:r>
      <w:r w:rsidRPr="002D28C5">
        <w:rPr>
          <w:rFonts w:ascii="Times New Roman" w:eastAsia="Calibri" w:hAnsi="Times New Roman" w:cs="Times New Roman"/>
          <w:lang w:bidi="fa-IR"/>
        </w:rPr>
        <w:t xml:space="preserve"> </w:t>
      </w:r>
    </w:p>
    <w:p w:rsidR="00874B76" w:rsidRDefault="00874B76" w:rsidP="00874B76">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874B76">
        <w:rPr>
          <w:rFonts w:asciiTheme="majorBidi" w:eastAsia="Calibri" w:hAnsiTheme="majorBidi" w:cstheme="majorBidi"/>
          <w:color w:val="000000" w:themeColor="text1"/>
          <w:lang w:bidi="fa-IR"/>
        </w:rPr>
        <w:t xml:space="preserve">The map of </w:t>
      </w:r>
      <w:proofErr w:type="spellStart"/>
      <w:r w:rsidRPr="00874B76">
        <w:rPr>
          <w:rFonts w:asciiTheme="majorBidi" w:eastAsia="Calibri" w:hAnsiTheme="majorBidi" w:cstheme="majorBidi"/>
          <w:color w:val="000000" w:themeColor="text1"/>
          <w:lang w:bidi="fa-IR"/>
        </w:rPr>
        <w:t>Heng</w:t>
      </w:r>
      <w:proofErr w:type="spellEnd"/>
      <w:r w:rsidRPr="00874B76">
        <w:rPr>
          <w:rFonts w:asciiTheme="majorBidi" w:eastAsia="Calibri" w:hAnsiTheme="majorBidi" w:cstheme="majorBidi"/>
          <w:color w:val="000000" w:themeColor="text1"/>
          <w:lang w:bidi="fa-IR"/>
        </w:rPr>
        <w:t>-chi has been added as following:</w:t>
      </w:r>
    </w:p>
    <w:p w:rsidR="00874B76" w:rsidRPr="002D28C5" w:rsidRDefault="00874B76" w:rsidP="00874B76">
      <w:pPr>
        <w:spacing w:line="360" w:lineRule="auto"/>
        <w:jc w:val="both"/>
        <w:rPr>
          <w:rFonts w:ascii="Times New Roman" w:hAnsi="Times New Roman" w:cs="Times New Roman"/>
          <w:b/>
          <w:bCs/>
          <w:color w:val="0070C0"/>
          <w:sz w:val="20"/>
          <w:szCs w:val="20"/>
          <w:lang w:bidi="fa-IR"/>
        </w:rPr>
      </w:pPr>
      <w:r>
        <w:rPr>
          <w:rFonts w:ascii="Times New Roman" w:hAnsi="Times New Roman" w:cs="Times New Roman"/>
          <w:i/>
          <w:iCs/>
          <w:noProof/>
          <w:sz w:val="24"/>
          <w:szCs w:val="24"/>
          <w:lang w:bidi="fa-IR"/>
        </w:rPr>
        <w:drawing>
          <wp:inline distT="0" distB="0" distL="0" distR="0">
            <wp:extent cx="5739130" cy="24517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739130" cy="2451735"/>
                    </a:xfrm>
                    <a:prstGeom prst="rect">
                      <a:avLst/>
                    </a:prstGeom>
                    <a:noFill/>
                    <a:ln w="9525">
                      <a:noFill/>
                      <a:miter lim="800000"/>
                      <a:headEnd/>
                      <a:tailEnd/>
                    </a:ln>
                  </pic:spPr>
                </pic:pic>
              </a:graphicData>
            </a:graphic>
          </wp:inline>
        </w:drawing>
      </w:r>
    </w:p>
    <w:p w:rsidR="00874B76" w:rsidRPr="00874B76" w:rsidRDefault="00874B76" w:rsidP="00874B76">
      <w:pPr>
        <w:autoSpaceDE w:val="0"/>
        <w:autoSpaceDN w:val="0"/>
        <w:adjustRightInd w:val="0"/>
        <w:spacing w:after="0" w:line="360" w:lineRule="auto"/>
        <w:jc w:val="center"/>
        <w:rPr>
          <w:rFonts w:asciiTheme="majorBidi" w:eastAsia="Calibri" w:hAnsiTheme="majorBidi" w:cstheme="majorBidi"/>
          <w:color w:val="000000" w:themeColor="text1"/>
          <w:lang w:bidi="fa-IR"/>
        </w:rPr>
      </w:pPr>
      <w:r w:rsidRPr="00874B76">
        <w:rPr>
          <w:rFonts w:asciiTheme="majorBidi" w:eastAsia="Calibri" w:hAnsiTheme="majorBidi" w:cstheme="majorBidi"/>
          <w:color w:val="000000" w:themeColor="text1"/>
          <w:lang w:bidi="fa-IR"/>
        </w:rPr>
        <w:t>Fig. 1: Drainage network map</w:t>
      </w:r>
    </w:p>
    <w:p w:rsidR="00874B76" w:rsidRPr="00874B76" w:rsidRDefault="00874B76" w:rsidP="00874B76">
      <w:pPr>
        <w:autoSpaceDE w:val="0"/>
        <w:autoSpaceDN w:val="0"/>
        <w:adjustRightInd w:val="0"/>
        <w:spacing w:after="0" w:line="360" w:lineRule="auto"/>
        <w:jc w:val="center"/>
        <w:rPr>
          <w:rFonts w:asciiTheme="majorBidi" w:eastAsia="Calibri" w:hAnsiTheme="majorBidi" w:cstheme="majorBidi"/>
          <w:color w:val="000000" w:themeColor="text1"/>
          <w:lang w:bidi="fa-IR"/>
        </w:rPr>
      </w:pPr>
      <w:proofErr w:type="gramStart"/>
      <w:r w:rsidRPr="00874B76">
        <w:rPr>
          <w:rFonts w:asciiTheme="majorBidi" w:eastAsia="Calibri" w:hAnsiTheme="majorBidi" w:cstheme="majorBidi"/>
          <w:color w:val="000000" w:themeColor="text1"/>
          <w:lang w:bidi="fa-IR"/>
        </w:rPr>
        <w:t>a)</w:t>
      </w:r>
      <w:proofErr w:type="spellStart"/>
      <w:proofErr w:type="gramEnd"/>
      <w:r w:rsidRPr="00874B76">
        <w:rPr>
          <w:rFonts w:asciiTheme="majorBidi" w:eastAsia="Calibri" w:hAnsiTheme="majorBidi" w:cstheme="majorBidi"/>
          <w:color w:val="000000" w:themeColor="text1"/>
          <w:lang w:bidi="fa-IR"/>
        </w:rPr>
        <w:t>Heng</w:t>
      </w:r>
      <w:proofErr w:type="spellEnd"/>
      <w:r w:rsidRPr="00874B76">
        <w:rPr>
          <w:rFonts w:asciiTheme="majorBidi" w:eastAsia="Calibri" w:hAnsiTheme="majorBidi" w:cstheme="majorBidi"/>
          <w:color w:val="000000" w:themeColor="text1"/>
          <w:lang w:bidi="fa-IR"/>
        </w:rPr>
        <w:t xml:space="preserve">-Chi catchment b) </w:t>
      </w:r>
      <w:proofErr w:type="spellStart"/>
      <w:r w:rsidRPr="00874B76">
        <w:rPr>
          <w:rFonts w:asciiTheme="majorBidi" w:eastAsia="Calibri" w:hAnsiTheme="majorBidi" w:cstheme="majorBidi"/>
          <w:color w:val="000000" w:themeColor="text1"/>
          <w:lang w:bidi="fa-IR"/>
        </w:rPr>
        <w:t>Gagas</w:t>
      </w:r>
      <w:proofErr w:type="spellEnd"/>
      <w:r w:rsidRPr="00874B76">
        <w:rPr>
          <w:rFonts w:asciiTheme="majorBidi" w:eastAsia="Calibri" w:hAnsiTheme="majorBidi" w:cstheme="majorBidi"/>
          <w:color w:val="000000" w:themeColor="text1"/>
          <w:lang w:bidi="fa-IR"/>
        </w:rPr>
        <w:t xml:space="preserve"> catchment  c) </w:t>
      </w:r>
      <w:proofErr w:type="spellStart"/>
      <w:r w:rsidRPr="00874B76">
        <w:rPr>
          <w:rFonts w:asciiTheme="majorBidi" w:eastAsia="Calibri" w:hAnsiTheme="majorBidi" w:cstheme="majorBidi"/>
          <w:color w:val="000000" w:themeColor="text1"/>
          <w:lang w:bidi="fa-IR"/>
        </w:rPr>
        <w:t>Kasilian</w:t>
      </w:r>
      <w:proofErr w:type="spellEnd"/>
      <w:r w:rsidRPr="00874B76">
        <w:rPr>
          <w:rFonts w:asciiTheme="majorBidi" w:eastAsia="Calibri" w:hAnsiTheme="majorBidi" w:cstheme="majorBidi"/>
          <w:color w:val="000000" w:themeColor="text1"/>
          <w:lang w:bidi="fa-IR"/>
        </w:rPr>
        <w:t xml:space="preserve"> catchment</w:t>
      </w:r>
    </w:p>
    <w:p w:rsidR="00874B76" w:rsidRPr="00874B76" w:rsidRDefault="00874B76" w:rsidP="00874B76">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FD2299" w:rsidRPr="002D28C5" w:rsidRDefault="00FD2299" w:rsidP="00FD2299">
      <w:pPr>
        <w:autoSpaceDE w:val="0"/>
        <w:autoSpaceDN w:val="0"/>
        <w:adjustRightInd w:val="0"/>
        <w:spacing w:after="0" w:line="36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Question17:</w:t>
      </w:r>
    </w:p>
    <w:p w:rsidR="00FD2299" w:rsidRPr="00FD2299" w:rsidRDefault="00FD2299" w:rsidP="00FD2299">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FD2299">
        <w:rPr>
          <w:rFonts w:asciiTheme="majorBidi" w:eastAsia="Calibri" w:hAnsiTheme="majorBidi" w:cstheme="majorBidi"/>
          <w:color w:val="000000" w:themeColor="text1"/>
          <w:lang w:bidi="fa-IR"/>
        </w:rPr>
        <w:t>Line 212-216: What are the 80 watersheds and 37 catchments mentioned here? You told that you obtained these equations based on nine catchments listed in Table 1.</w:t>
      </w:r>
    </w:p>
    <w:p w:rsidR="00FD2299" w:rsidRPr="002D28C5" w:rsidRDefault="00FD2299" w:rsidP="00FD2299">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17:</w:t>
      </w:r>
      <w:r w:rsidRPr="002D28C5">
        <w:rPr>
          <w:rFonts w:ascii="Times New Roman" w:eastAsia="Calibri" w:hAnsi="Times New Roman" w:cs="Times New Roman"/>
          <w:lang w:bidi="fa-IR"/>
        </w:rPr>
        <w:t xml:space="preserve"> </w:t>
      </w:r>
    </w:p>
    <w:p w:rsidR="00FD2299" w:rsidRPr="00FD2299" w:rsidRDefault="00FD2299" w:rsidP="00FD2299">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FD2299">
        <w:rPr>
          <w:rFonts w:asciiTheme="majorBidi" w:eastAsia="Calibri" w:hAnsiTheme="majorBidi" w:cstheme="majorBidi"/>
          <w:color w:val="000000" w:themeColor="text1"/>
          <w:lang w:bidi="fa-IR"/>
        </w:rPr>
        <w:t xml:space="preserve">Relation between catchment area and bifurcation ratio (Eq. 12) was obtained from information of 37 catchments. Equations 13 to 16 were derived </w:t>
      </w:r>
      <w:proofErr w:type="gramStart"/>
      <w:r w:rsidRPr="00FD2299">
        <w:rPr>
          <w:rFonts w:asciiTheme="majorBidi" w:eastAsia="Calibri" w:hAnsiTheme="majorBidi" w:cstheme="majorBidi"/>
          <w:color w:val="000000" w:themeColor="text1"/>
          <w:lang w:bidi="fa-IR"/>
        </w:rPr>
        <w:t>based  the</w:t>
      </w:r>
      <w:proofErr w:type="gramEnd"/>
      <w:r w:rsidRPr="00FD2299">
        <w:rPr>
          <w:rFonts w:asciiTheme="majorBidi" w:eastAsia="Calibri" w:hAnsiTheme="majorBidi" w:cstheme="majorBidi"/>
          <w:color w:val="000000" w:themeColor="text1"/>
          <w:lang w:bidi="fa-IR"/>
        </w:rPr>
        <w:t xml:space="preserve"> information of 9 catchments because there was not all needed information in the 37 catchments. </w:t>
      </w:r>
    </w:p>
    <w:p w:rsidR="00AC31A6" w:rsidRDefault="00AC31A6" w:rsidP="00874B76">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FD2299" w:rsidRPr="002D28C5" w:rsidRDefault="00FD2299" w:rsidP="00FD2299">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Pr>
          <w:rFonts w:ascii="NimbusSanL-Regu" w:eastAsia="Calibri" w:hAnsi="NimbusSanL-Regu" w:cs="NimbusSanL-Regu"/>
          <w:b/>
          <w:bCs/>
          <w:lang w:bidi="fa-IR"/>
        </w:rPr>
        <w:t>18</w:t>
      </w:r>
      <w:r w:rsidRPr="002D28C5">
        <w:rPr>
          <w:rFonts w:ascii="NimbusSanL-Regu" w:eastAsia="Calibri" w:hAnsi="NimbusSanL-Regu" w:cs="NimbusSanL-Regu"/>
          <w:b/>
          <w:bCs/>
          <w:lang w:bidi="fa-IR"/>
        </w:rPr>
        <w:t>:</w:t>
      </w:r>
    </w:p>
    <w:p w:rsidR="00FD2299" w:rsidRPr="00FD2299" w:rsidRDefault="00FD2299" w:rsidP="00FD2299">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FD2299">
        <w:rPr>
          <w:rFonts w:asciiTheme="majorBidi" w:eastAsia="Calibri" w:hAnsiTheme="majorBidi" w:cstheme="majorBidi"/>
          <w:color w:val="000000" w:themeColor="text1"/>
          <w:lang w:bidi="fa-IR"/>
        </w:rPr>
        <w:t>Line 212-216: What is the input data for the software? Did you use the calculated stream-order-law ratios from DEM to determine the coefficients in the equations? If yes, then DEM data is needed to apply your method in other catchments, as you cannot expect that these equations can be applicable to any catchments in the world</w:t>
      </w:r>
    </w:p>
    <w:p w:rsidR="00FD2299" w:rsidRPr="002D28C5" w:rsidRDefault="00FD2299" w:rsidP="00FD2299">
      <w:pPr>
        <w:autoSpaceDE w:val="0"/>
        <w:autoSpaceDN w:val="0"/>
        <w:adjustRightInd w:val="0"/>
        <w:spacing w:after="0" w:line="240" w:lineRule="auto"/>
        <w:jc w:val="both"/>
        <w:rPr>
          <w:rFonts w:ascii="NimbusSanL-Regu" w:eastAsia="Calibri" w:hAnsi="NimbusSanL-Regu" w:cs="NimbusSanL-Regu"/>
          <w:lang w:bidi="fa-IR"/>
        </w:rPr>
      </w:pPr>
    </w:p>
    <w:p w:rsidR="00FD2299" w:rsidRPr="002D28C5" w:rsidRDefault="00FD2299" w:rsidP="00FD2299">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18:</w:t>
      </w:r>
      <w:r w:rsidRPr="002D28C5">
        <w:rPr>
          <w:rFonts w:ascii="Times New Roman" w:eastAsia="Calibri" w:hAnsi="Times New Roman" w:cs="Times New Roman"/>
          <w:lang w:bidi="fa-IR"/>
        </w:rPr>
        <w:t xml:space="preserve"> </w:t>
      </w:r>
    </w:p>
    <w:p w:rsidR="004F0CF5" w:rsidRDefault="004F0CF5" w:rsidP="004F0CF5">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4F0CF5">
        <w:rPr>
          <w:rFonts w:asciiTheme="majorBidi" w:eastAsia="Calibri" w:hAnsiTheme="majorBidi" w:cstheme="majorBidi"/>
          <w:color w:val="000000" w:themeColor="text1"/>
          <w:lang w:bidi="fa-IR"/>
        </w:rPr>
        <w:lastRenderedPageBreak/>
        <w:t xml:space="preserve">In equation 12 bifurcation </w:t>
      </w:r>
      <w:proofErr w:type="gramStart"/>
      <w:r w:rsidRPr="004F0CF5">
        <w:rPr>
          <w:rFonts w:asciiTheme="majorBidi" w:eastAsia="Calibri" w:hAnsiTheme="majorBidi" w:cstheme="majorBidi"/>
          <w:color w:val="000000" w:themeColor="text1"/>
          <w:lang w:bidi="fa-IR"/>
        </w:rPr>
        <w:t>ratio</w:t>
      </w:r>
      <w:proofErr w:type="gramEnd"/>
      <w:r w:rsidRPr="004F0CF5">
        <w:rPr>
          <w:rFonts w:asciiTheme="majorBidi" w:eastAsia="Calibri" w:hAnsiTheme="majorBidi" w:cstheme="majorBidi"/>
          <w:color w:val="000000" w:themeColor="text1"/>
          <w:lang w:bidi="fa-IR"/>
        </w:rPr>
        <w:t xml:space="preserve"> obtained based on catchment area. </w:t>
      </w:r>
      <w:proofErr w:type="gramStart"/>
      <w:r w:rsidRPr="004F0CF5">
        <w:rPr>
          <w:rFonts w:asciiTheme="majorBidi" w:eastAsia="Calibri" w:hAnsiTheme="majorBidi" w:cstheme="majorBidi"/>
          <w:color w:val="000000" w:themeColor="text1"/>
          <w:lang w:bidi="fa-IR"/>
        </w:rPr>
        <w:t xml:space="preserve">For this purpose area (as input data) and </w:t>
      </w:r>
      <w:proofErr w:type="spellStart"/>
      <w:r w:rsidRPr="004F0CF5">
        <w:rPr>
          <w:rFonts w:asciiTheme="majorBidi" w:eastAsia="Calibri" w:hAnsiTheme="majorBidi" w:cstheme="majorBidi"/>
          <w:color w:val="000000" w:themeColor="text1"/>
          <w:lang w:bidi="fa-IR"/>
        </w:rPr>
        <w:t>Rb</w:t>
      </w:r>
      <w:proofErr w:type="spellEnd"/>
      <w:r w:rsidRPr="004F0CF5">
        <w:rPr>
          <w:rFonts w:asciiTheme="majorBidi" w:eastAsia="Calibri" w:hAnsiTheme="majorBidi" w:cstheme="majorBidi"/>
          <w:color w:val="000000" w:themeColor="text1"/>
          <w:lang w:bidi="fa-IR"/>
        </w:rPr>
        <w:t xml:space="preserve"> information of 37 catchment (as output data) have been used and regression equation as follow has been obtained.</w:t>
      </w:r>
      <w:proofErr w:type="gramEnd"/>
      <w:r w:rsidRPr="004F0CF5">
        <w:rPr>
          <w:rFonts w:asciiTheme="majorBidi" w:eastAsia="Calibri" w:hAnsiTheme="majorBidi" w:cstheme="majorBidi"/>
          <w:color w:val="000000" w:themeColor="text1"/>
          <w:lang w:bidi="fa-IR"/>
        </w:rPr>
        <w:t xml:space="preserve"> </w:t>
      </w:r>
    </w:p>
    <w:p w:rsidR="00965792" w:rsidRPr="004F0CF5" w:rsidRDefault="00965792" w:rsidP="00FD31F5">
      <w:pPr>
        <w:autoSpaceDE w:val="0"/>
        <w:autoSpaceDN w:val="0"/>
        <w:adjustRightInd w:val="0"/>
        <w:spacing w:after="0" w:line="360" w:lineRule="auto"/>
        <w:jc w:val="both"/>
        <w:rPr>
          <w:rFonts w:asciiTheme="majorBidi" w:eastAsia="Calibri" w:hAnsiTheme="majorBidi" w:cstheme="majorBidi"/>
          <w:color w:val="000000" w:themeColor="text1"/>
          <w:lang w:bidi="fa-IR"/>
        </w:rPr>
      </w:pPr>
      <w:r>
        <w:rPr>
          <w:rFonts w:asciiTheme="majorBidi" w:eastAsia="Calibri" w:hAnsiTheme="majorBidi" w:cstheme="majorBidi"/>
          <w:color w:val="000000" w:themeColor="text1"/>
          <w:lang w:bidi="fa-IR"/>
        </w:rPr>
        <w:t xml:space="preserve">Figure2 added in this part to show </w:t>
      </w:r>
      <w:r w:rsidR="00FD31F5">
        <w:rPr>
          <w:rFonts w:asciiTheme="majorBidi" w:eastAsia="Calibri" w:hAnsiTheme="majorBidi" w:cstheme="majorBidi"/>
          <w:color w:val="000000" w:themeColor="text1"/>
          <w:lang w:bidi="fa-IR"/>
        </w:rPr>
        <w:t>l</w:t>
      </w:r>
      <w:r w:rsidRPr="004F0CF5">
        <w:rPr>
          <w:rFonts w:asciiTheme="majorBidi" w:eastAsia="Calibri" w:hAnsiTheme="majorBidi" w:cstheme="majorBidi"/>
          <w:color w:val="000000" w:themeColor="text1"/>
          <w:lang w:bidi="fa-IR"/>
        </w:rPr>
        <w:t>inear regression between bifurcation ratio and the area of the catchment</w:t>
      </w:r>
      <w:r>
        <w:rPr>
          <w:rFonts w:asciiTheme="majorBidi" w:eastAsia="Calibri" w:hAnsiTheme="majorBidi" w:cstheme="majorBidi"/>
          <w:color w:val="000000" w:themeColor="text1"/>
          <w:lang w:bidi="fa-IR"/>
        </w:rPr>
        <w:t>.</w:t>
      </w:r>
    </w:p>
    <w:p w:rsidR="004F0CF5" w:rsidRPr="002D28C5" w:rsidRDefault="004F0CF5" w:rsidP="004F0CF5">
      <w:pPr>
        <w:autoSpaceDE w:val="0"/>
        <w:autoSpaceDN w:val="0"/>
        <w:adjustRightInd w:val="0"/>
        <w:spacing w:after="0" w:line="360" w:lineRule="auto"/>
        <w:jc w:val="center"/>
        <w:rPr>
          <w:rFonts w:ascii="Times New Roman" w:eastAsia="Calibri" w:hAnsi="Times New Roman" w:cs="Times New Roman"/>
          <w:b/>
          <w:bCs/>
          <w:color w:val="0070C0"/>
          <w:lang w:bidi="fa-IR"/>
        </w:rPr>
      </w:pPr>
      <w:r>
        <w:rPr>
          <w:iCs/>
          <w:noProof/>
          <w:sz w:val="24"/>
          <w:szCs w:val="24"/>
          <w:lang w:bidi="fa-IR"/>
        </w:rPr>
        <w:drawing>
          <wp:inline distT="0" distB="0" distL="0" distR="0">
            <wp:extent cx="4246880" cy="2294255"/>
            <wp:effectExtent l="19050" t="0" r="1270" b="0"/>
            <wp:docPr id="4"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8" cstate="print"/>
                    <a:srcRect/>
                    <a:stretch>
                      <a:fillRect/>
                    </a:stretch>
                  </pic:blipFill>
                  <pic:spPr bwMode="auto">
                    <a:xfrm>
                      <a:off x="0" y="0"/>
                      <a:ext cx="4246880" cy="2294255"/>
                    </a:xfrm>
                    <a:prstGeom prst="rect">
                      <a:avLst/>
                    </a:prstGeom>
                    <a:noFill/>
                    <a:ln w="9525">
                      <a:noFill/>
                      <a:miter lim="800000"/>
                      <a:headEnd/>
                      <a:tailEnd/>
                    </a:ln>
                  </pic:spPr>
                </pic:pic>
              </a:graphicData>
            </a:graphic>
          </wp:inline>
        </w:drawing>
      </w:r>
    </w:p>
    <w:p w:rsidR="004F0CF5" w:rsidRDefault="004F0CF5" w:rsidP="004F0CF5">
      <w:pPr>
        <w:autoSpaceDE w:val="0"/>
        <w:autoSpaceDN w:val="0"/>
        <w:adjustRightInd w:val="0"/>
        <w:spacing w:after="0" w:line="360" w:lineRule="auto"/>
        <w:jc w:val="center"/>
        <w:rPr>
          <w:rFonts w:asciiTheme="majorBidi" w:eastAsia="Calibri" w:hAnsiTheme="majorBidi" w:cstheme="majorBidi"/>
          <w:color w:val="000000" w:themeColor="text1"/>
          <w:lang w:bidi="fa-IR"/>
        </w:rPr>
      </w:pPr>
      <w:r w:rsidRPr="004F0CF5">
        <w:rPr>
          <w:rFonts w:asciiTheme="majorBidi" w:eastAsia="Calibri" w:hAnsiTheme="majorBidi" w:cstheme="majorBidi"/>
          <w:color w:val="000000" w:themeColor="text1"/>
          <w:lang w:bidi="fa-IR"/>
        </w:rPr>
        <w:t>Fig.2: Linear regression between bifurcation ratio and the area of the catchment</w:t>
      </w:r>
    </w:p>
    <w:p w:rsidR="004F0CF5" w:rsidRPr="004F0CF5" w:rsidRDefault="004F0CF5" w:rsidP="004F0CF5">
      <w:pPr>
        <w:autoSpaceDE w:val="0"/>
        <w:autoSpaceDN w:val="0"/>
        <w:adjustRightInd w:val="0"/>
        <w:spacing w:after="0" w:line="360" w:lineRule="auto"/>
        <w:jc w:val="center"/>
        <w:rPr>
          <w:rFonts w:asciiTheme="majorBidi" w:eastAsia="Calibri" w:hAnsiTheme="majorBidi" w:cstheme="majorBidi"/>
          <w:color w:val="000000" w:themeColor="text1"/>
          <w:rtl/>
          <w:lang w:bidi="fa-IR"/>
        </w:rPr>
      </w:pPr>
    </w:p>
    <w:p w:rsidR="007E3249" w:rsidRDefault="004F0CF5" w:rsidP="004F0CF5">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4F0CF5">
        <w:rPr>
          <w:rFonts w:asciiTheme="majorBidi" w:eastAsia="Calibri" w:hAnsiTheme="majorBidi" w:cstheme="majorBidi"/>
          <w:color w:val="000000" w:themeColor="text1"/>
          <w:lang w:bidi="fa-IR"/>
        </w:rPr>
        <w:t xml:space="preserve">If catchment area is available, </w:t>
      </w:r>
      <w:proofErr w:type="spellStart"/>
      <w:r w:rsidRPr="004F0CF5">
        <w:rPr>
          <w:rFonts w:asciiTheme="majorBidi" w:eastAsia="Calibri" w:hAnsiTheme="majorBidi" w:cstheme="majorBidi"/>
          <w:color w:val="000000" w:themeColor="text1"/>
          <w:lang w:bidi="fa-IR"/>
        </w:rPr>
        <w:t>Rb</w:t>
      </w:r>
      <w:proofErr w:type="spellEnd"/>
      <w:r w:rsidRPr="004F0CF5">
        <w:rPr>
          <w:rFonts w:asciiTheme="majorBidi" w:eastAsia="Calibri" w:hAnsiTheme="majorBidi" w:cstheme="majorBidi"/>
          <w:color w:val="000000" w:themeColor="text1"/>
          <w:lang w:bidi="fa-IR"/>
        </w:rPr>
        <w:t xml:space="preserve"> obtained from the regression equation and DEM is not needed. </w:t>
      </w:r>
    </w:p>
    <w:p w:rsidR="004F0CF5" w:rsidRPr="004F0CF5" w:rsidRDefault="007E3249" w:rsidP="004F0CF5">
      <w:pPr>
        <w:autoSpaceDE w:val="0"/>
        <w:autoSpaceDN w:val="0"/>
        <w:adjustRightInd w:val="0"/>
        <w:spacing w:after="0" w:line="360" w:lineRule="auto"/>
        <w:jc w:val="both"/>
        <w:rPr>
          <w:rFonts w:asciiTheme="majorBidi" w:eastAsia="Calibri" w:hAnsiTheme="majorBidi" w:cstheme="majorBidi"/>
          <w:color w:val="000000" w:themeColor="text1"/>
          <w:rtl/>
          <w:lang w:bidi="fa-IR"/>
        </w:rPr>
      </w:pPr>
      <w:proofErr w:type="spellStart"/>
      <w:proofErr w:type="gramStart"/>
      <w:r w:rsidRPr="007E3249">
        <w:rPr>
          <w:rFonts w:asciiTheme="majorBidi" w:eastAsia="Calibri" w:hAnsiTheme="majorBidi" w:cstheme="majorBidi"/>
          <w:color w:val="000000" w:themeColor="text1"/>
          <w:lang w:bidi="fa-IR"/>
        </w:rPr>
        <w:t>Eqs</w:t>
      </w:r>
      <w:proofErr w:type="spellEnd"/>
      <w:r w:rsidRPr="007E3249">
        <w:rPr>
          <w:rFonts w:asciiTheme="majorBidi" w:eastAsia="Calibri" w:hAnsiTheme="majorBidi" w:cstheme="majorBidi"/>
          <w:color w:val="000000" w:themeColor="text1"/>
          <w:lang w:bidi="fa-IR"/>
        </w:rPr>
        <w:t>.</w:t>
      </w:r>
      <w:proofErr w:type="gramEnd"/>
      <w:r w:rsidRPr="007E3249">
        <w:rPr>
          <w:rFonts w:asciiTheme="majorBidi" w:eastAsia="Calibri" w:hAnsiTheme="majorBidi" w:cstheme="majorBidi"/>
          <w:color w:val="000000" w:themeColor="text1"/>
          <w:lang w:bidi="fa-IR"/>
        </w:rPr>
        <w:t xml:space="preserve"> 12 to 16 the SOLR coefficients of which were estimated using their DEMs are first derived based on the data of the representative </w:t>
      </w:r>
      <w:proofErr w:type="spellStart"/>
      <w:r w:rsidRPr="007E3249">
        <w:rPr>
          <w:rFonts w:asciiTheme="majorBidi" w:eastAsia="Calibri" w:hAnsiTheme="majorBidi" w:cstheme="majorBidi"/>
          <w:color w:val="000000" w:themeColor="text1"/>
          <w:lang w:bidi="fa-IR"/>
        </w:rPr>
        <w:t>catchments.Then</w:t>
      </w:r>
      <w:proofErr w:type="spellEnd"/>
      <w:r w:rsidRPr="007E3249">
        <w:rPr>
          <w:rFonts w:asciiTheme="majorBidi" w:eastAsia="Calibri" w:hAnsiTheme="majorBidi" w:cstheme="majorBidi"/>
          <w:color w:val="000000" w:themeColor="text1"/>
          <w:lang w:bidi="fa-IR"/>
        </w:rPr>
        <w:t xml:space="preserve"> the equations are applied to the catchments without DEM. Given Eq. 12 and the catchment area coefficient RB is first estimated. Next coefficient RL is calculated from Eq. 13 using the length of the main stream and catchment area. Then the value of RA is obtained from Eq. 14. </w:t>
      </w:r>
      <w:proofErr w:type="gramStart"/>
      <w:r w:rsidRPr="007E3249">
        <w:rPr>
          <w:rFonts w:asciiTheme="majorBidi" w:eastAsia="Calibri" w:hAnsiTheme="majorBidi" w:cstheme="majorBidi"/>
          <w:color w:val="000000" w:themeColor="text1"/>
          <w:lang w:bidi="fa-IR"/>
        </w:rPr>
        <w:t xml:space="preserve">Finally </w:t>
      </w:r>
      <w:proofErr w:type="spellStart"/>
      <w:r w:rsidRPr="007E3249">
        <w:rPr>
          <w:rFonts w:asciiTheme="majorBidi" w:eastAsia="Calibri" w:hAnsiTheme="majorBidi" w:cstheme="majorBidi"/>
          <w:color w:val="000000" w:themeColor="text1"/>
          <w:lang w:bidi="fa-IR"/>
        </w:rPr>
        <w:t>Eqs</w:t>
      </w:r>
      <w:proofErr w:type="spellEnd"/>
      <w:r w:rsidRPr="007E3249">
        <w:rPr>
          <w:rFonts w:asciiTheme="majorBidi" w:eastAsia="Calibri" w:hAnsiTheme="majorBidi" w:cstheme="majorBidi"/>
          <w:color w:val="000000" w:themeColor="text1"/>
          <w:lang w:bidi="fa-IR"/>
        </w:rPr>
        <w:t>.</w:t>
      </w:r>
      <w:proofErr w:type="gramEnd"/>
      <w:r w:rsidRPr="007E3249">
        <w:rPr>
          <w:rFonts w:asciiTheme="majorBidi" w:eastAsia="Calibri" w:hAnsiTheme="majorBidi" w:cstheme="majorBidi"/>
          <w:color w:val="000000" w:themeColor="text1"/>
          <w:lang w:bidi="fa-IR"/>
        </w:rPr>
        <w:t xml:space="preserve"> 15 and 16 give the values of Rs and </w:t>
      </w:r>
      <w:proofErr w:type="spellStart"/>
      <w:r w:rsidRPr="007E3249">
        <w:rPr>
          <w:rFonts w:asciiTheme="majorBidi" w:eastAsia="Calibri" w:hAnsiTheme="majorBidi" w:cstheme="majorBidi"/>
          <w:color w:val="000000" w:themeColor="text1"/>
          <w:lang w:bidi="fa-IR"/>
        </w:rPr>
        <w:t>Rso</w:t>
      </w:r>
      <w:proofErr w:type="spellEnd"/>
      <w:r w:rsidRPr="007E3249">
        <w:rPr>
          <w:rFonts w:asciiTheme="majorBidi" w:eastAsia="Calibri" w:hAnsiTheme="majorBidi" w:cstheme="majorBidi"/>
          <w:color w:val="000000" w:themeColor="text1"/>
          <w:lang w:bidi="fa-IR"/>
        </w:rPr>
        <w:t>.</w:t>
      </w:r>
    </w:p>
    <w:p w:rsidR="00FD2299" w:rsidRDefault="00FD2299" w:rsidP="00874B76">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3A2459" w:rsidRPr="002D28C5" w:rsidRDefault="003A2459" w:rsidP="003A2459">
      <w:pPr>
        <w:tabs>
          <w:tab w:val="left" w:pos="5310"/>
        </w:tabs>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Question1</w:t>
      </w:r>
      <w:r>
        <w:rPr>
          <w:rFonts w:ascii="NimbusSanL-Regu" w:eastAsia="Calibri" w:hAnsi="NimbusSanL-Regu" w:cs="NimbusSanL-Regu"/>
          <w:b/>
          <w:bCs/>
          <w:lang w:bidi="fa-IR"/>
        </w:rPr>
        <w:t>9</w:t>
      </w:r>
      <w:r w:rsidRPr="002D28C5">
        <w:rPr>
          <w:rFonts w:ascii="NimbusSanL-Regu" w:eastAsia="Calibri" w:hAnsi="NimbusSanL-Regu" w:cs="NimbusSanL-Regu"/>
          <w:b/>
          <w:bCs/>
          <w:lang w:bidi="fa-IR"/>
        </w:rPr>
        <w:t>:</w:t>
      </w:r>
      <w:r w:rsidRPr="002D28C5">
        <w:rPr>
          <w:rFonts w:ascii="NimbusSanL-Regu" w:eastAsia="Calibri" w:hAnsi="NimbusSanL-Regu" w:cs="NimbusSanL-Regu"/>
          <w:b/>
          <w:bCs/>
          <w:lang w:bidi="fa-IR"/>
        </w:rPr>
        <w:tab/>
        <w:t xml:space="preserve"> </w:t>
      </w:r>
    </w:p>
    <w:p w:rsidR="003A2459" w:rsidRPr="003A2459" w:rsidRDefault="003A2459" w:rsidP="003A2459">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3A2459">
        <w:rPr>
          <w:rFonts w:asciiTheme="majorBidi" w:eastAsia="Calibri" w:hAnsiTheme="majorBidi" w:cstheme="majorBidi"/>
          <w:color w:val="000000" w:themeColor="text1"/>
          <w:lang w:bidi="fa-IR"/>
        </w:rPr>
        <w:t>Section 5: Same to comment 9, there is no need to list the equations one by one, but summarize in one table</w:t>
      </w:r>
    </w:p>
    <w:p w:rsidR="003A2459" w:rsidRDefault="003A2459" w:rsidP="003A2459">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19:</w:t>
      </w:r>
      <w:r w:rsidRPr="002D28C5">
        <w:rPr>
          <w:rFonts w:ascii="Times New Roman" w:eastAsia="Calibri" w:hAnsi="Times New Roman" w:cs="Times New Roman"/>
          <w:lang w:bidi="fa-IR"/>
        </w:rPr>
        <w:t xml:space="preserve"> </w:t>
      </w:r>
    </w:p>
    <w:p w:rsidR="003A2459" w:rsidRPr="003A2459" w:rsidRDefault="003A2459" w:rsidP="003A2459">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3A2459">
        <w:rPr>
          <w:rFonts w:asciiTheme="majorBidi" w:eastAsia="Calibri" w:hAnsiTheme="majorBidi" w:cstheme="majorBidi"/>
          <w:color w:val="000000" w:themeColor="text1"/>
          <w:lang w:bidi="fa-IR"/>
        </w:rPr>
        <w:t>Each equation needs to be referred and described individually so the title of parts related to equations  h</w:t>
      </w:r>
      <w:r>
        <w:rPr>
          <w:rFonts w:asciiTheme="majorBidi" w:eastAsia="Calibri" w:hAnsiTheme="majorBidi" w:cstheme="majorBidi"/>
          <w:color w:val="000000" w:themeColor="text1"/>
          <w:lang w:bidi="fa-IR"/>
        </w:rPr>
        <w:t>ave</w:t>
      </w:r>
      <w:r w:rsidRPr="003A2459">
        <w:rPr>
          <w:rFonts w:asciiTheme="majorBidi" w:eastAsia="Calibri" w:hAnsiTheme="majorBidi" w:cstheme="majorBidi"/>
          <w:color w:val="000000" w:themeColor="text1"/>
          <w:lang w:bidi="fa-IR"/>
        </w:rPr>
        <w:t xml:space="preserve"> been omitted but according to our opinion it is better not to put these equations in a table.</w:t>
      </w:r>
    </w:p>
    <w:p w:rsidR="003A2459" w:rsidRPr="002D28C5" w:rsidRDefault="003A2459" w:rsidP="003A2459">
      <w:pPr>
        <w:autoSpaceDE w:val="0"/>
        <w:autoSpaceDN w:val="0"/>
        <w:adjustRightInd w:val="0"/>
        <w:spacing w:after="0" w:line="360" w:lineRule="auto"/>
        <w:jc w:val="both"/>
        <w:rPr>
          <w:rFonts w:ascii="Times New Roman" w:eastAsia="Calibri" w:hAnsi="Times New Roman" w:cs="Times New Roman"/>
          <w:lang w:bidi="fa-IR"/>
        </w:rPr>
      </w:pPr>
    </w:p>
    <w:p w:rsidR="003A2459" w:rsidRPr="002D28C5" w:rsidRDefault="003A2459" w:rsidP="003A2459">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Pr>
          <w:rFonts w:ascii="NimbusSanL-Regu" w:eastAsia="Calibri" w:hAnsi="NimbusSanL-Regu" w:cs="NimbusSanL-Regu"/>
          <w:b/>
          <w:bCs/>
          <w:lang w:bidi="fa-IR"/>
        </w:rPr>
        <w:t>20</w:t>
      </w:r>
      <w:r w:rsidRPr="002D28C5">
        <w:rPr>
          <w:rFonts w:ascii="NimbusSanL-Regu" w:eastAsia="Calibri" w:hAnsi="NimbusSanL-Regu" w:cs="NimbusSanL-Regu"/>
          <w:b/>
          <w:bCs/>
          <w:lang w:bidi="fa-IR"/>
        </w:rPr>
        <w:t>:</w:t>
      </w:r>
    </w:p>
    <w:p w:rsidR="003A2459" w:rsidRPr="003A2459" w:rsidRDefault="003A2459" w:rsidP="003A2459">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3A2459">
        <w:rPr>
          <w:rFonts w:asciiTheme="majorBidi" w:eastAsia="Calibri" w:hAnsiTheme="majorBidi" w:cstheme="majorBidi"/>
          <w:color w:val="000000" w:themeColor="text1"/>
          <w:lang w:bidi="fa-IR"/>
        </w:rPr>
        <w:t>Section 5: So many assumptions adopted here. Are there any references to support your assumptions?</w:t>
      </w:r>
    </w:p>
    <w:p w:rsidR="003A2459" w:rsidRPr="002D28C5" w:rsidRDefault="003A2459" w:rsidP="003A2459">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Pr>
          <w:rFonts w:ascii="Times New Roman" w:eastAsia="Calibri" w:hAnsi="Times New Roman" w:cs="Times New Roman" w:hint="cs"/>
          <w:b/>
          <w:bCs/>
          <w:rtl/>
          <w:lang w:bidi="fa-IR"/>
        </w:rPr>
        <w:t>20</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3A2459" w:rsidRDefault="003A2459" w:rsidP="003A2459">
      <w:pPr>
        <w:autoSpaceDE w:val="0"/>
        <w:autoSpaceDN w:val="0"/>
        <w:adjustRightInd w:val="0"/>
        <w:spacing w:after="0" w:line="360" w:lineRule="auto"/>
        <w:jc w:val="both"/>
        <w:rPr>
          <w:rFonts w:asciiTheme="majorBidi" w:eastAsia="Calibri" w:hAnsiTheme="majorBidi" w:cstheme="majorBidi"/>
          <w:color w:val="000000" w:themeColor="text1"/>
          <w:lang w:bidi="fa-IR"/>
        </w:rPr>
      </w:pPr>
      <w:r>
        <w:rPr>
          <w:rFonts w:asciiTheme="majorBidi" w:eastAsia="Calibri" w:hAnsiTheme="majorBidi" w:cstheme="majorBidi"/>
          <w:color w:val="000000" w:themeColor="text1"/>
          <w:lang w:bidi="fa-IR"/>
        </w:rPr>
        <w:t xml:space="preserve">Some references were introduced for assumptions in part 4. </w:t>
      </w:r>
    </w:p>
    <w:p w:rsidR="00DE7EED" w:rsidRDefault="00DE7EED" w:rsidP="003A2459">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DE7EED" w:rsidRPr="002D28C5" w:rsidRDefault="00DE7EED" w:rsidP="00DE7EED">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1</w:t>
      </w:r>
      <w:r w:rsidRPr="002D28C5">
        <w:rPr>
          <w:rFonts w:ascii="NimbusSanL-Regu" w:eastAsia="Calibri" w:hAnsi="NimbusSanL-Regu" w:cs="NimbusSanL-Regu"/>
          <w:b/>
          <w:bCs/>
          <w:lang w:bidi="fa-IR"/>
        </w:rPr>
        <w:t>:</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E7EED">
        <w:rPr>
          <w:rFonts w:asciiTheme="majorBidi" w:eastAsia="Calibri" w:hAnsiTheme="majorBidi" w:cstheme="majorBidi"/>
          <w:color w:val="000000" w:themeColor="text1"/>
          <w:lang w:bidi="fa-IR"/>
        </w:rPr>
        <w:t>Section 5: You just write out these equations followed by correlation coefficients, without any figures</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DE7EED">
        <w:rPr>
          <w:rFonts w:asciiTheme="majorBidi" w:eastAsia="Calibri" w:hAnsiTheme="majorBidi" w:cstheme="majorBidi"/>
          <w:color w:val="000000" w:themeColor="text1"/>
          <w:lang w:bidi="fa-IR"/>
        </w:rPr>
        <w:lastRenderedPageBreak/>
        <w:t>to</w:t>
      </w:r>
      <w:proofErr w:type="gramEnd"/>
      <w:r w:rsidRPr="00DE7EED">
        <w:rPr>
          <w:rFonts w:asciiTheme="majorBidi" w:eastAsia="Calibri" w:hAnsiTheme="majorBidi" w:cstheme="majorBidi"/>
          <w:color w:val="000000" w:themeColor="text1"/>
          <w:lang w:bidi="fa-IR"/>
        </w:rPr>
        <w:t xml:space="preserve"> show the match between the estimated and GIS-based stream-order-law ratios and</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DE7EED">
        <w:rPr>
          <w:rFonts w:asciiTheme="majorBidi" w:eastAsia="Calibri" w:hAnsiTheme="majorBidi" w:cstheme="majorBidi"/>
          <w:color w:val="000000" w:themeColor="text1"/>
          <w:lang w:bidi="fa-IR"/>
        </w:rPr>
        <w:t>GP.</w:t>
      </w:r>
      <w:proofErr w:type="gramEnd"/>
      <w:r w:rsidRPr="00DE7EED">
        <w:rPr>
          <w:rFonts w:asciiTheme="majorBidi" w:eastAsia="Calibri" w:hAnsiTheme="majorBidi" w:cstheme="majorBidi"/>
          <w:color w:val="000000" w:themeColor="text1"/>
          <w:lang w:bidi="fa-IR"/>
        </w:rPr>
        <w:t xml:space="preserve"> I really doubt the credibility of the correlation coefficients.</w:t>
      </w:r>
    </w:p>
    <w:p w:rsidR="00DE7EED" w:rsidRPr="002D28C5" w:rsidRDefault="00DE7EED" w:rsidP="00DE7EED">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1</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rtl/>
          <w:lang w:bidi="fa-IR"/>
        </w:rPr>
      </w:pPr>
      <w:r w:rsidRPr="00DE7EED">
        <w:rPr>
          <w:rFonts w:asciiTheme="majorBidi" w:eastAsia="Calibri" w:hAnsiTheme="majorBidi" w:cstheme="majorBidi"/>
          <w:color w:val="000000" w:themeColor="text1"/>
          <w:lang w:bidi="fa-IR"/>
        </w:rPr>
        <w:t xml:space="preserve">You are correct. Figures related to evaluation of proposed equations provided as following: </w:t>
      </w:r>
    </w:p>
    <w:p w:rsidR="00DE7EED" w:rsidRPr="002D28C5" w:rsidRDefault="00DE7EED" w:rsidP="00DE7EED">
      <w:pPr>
        <w:spacing w:line="360" w:lineRule="auto"/>
        <w:jc w:val="both"/>
        <w:rPr>
          <w:rFonts w:ascii="Times New Roman" w:hAnsi="Times New Roman" w:cs="Times New Roman"/>
          <w:iCs/>
          <w:sz w:val="24"/>
          <w:szCs w:val="24"/>
        </w:rPr>
      </w:pPr>
      <w:r>
        <w:rPr>
          <w:rFonts w:ascii="Times New Roman" w:hAnsi="Times New Roman" w:cs="Times New Roman"/>
          <w:iCs/>
          <w:noProof/>
          <w:sz w:val="24"/>
          <w:szCs w:val="24"/>
          <w:lang w:bidi="fa-IR"/>
        </w:rPr>
        <w:drawing>
          <wp:inline distT="0" distB="0" distL="0" distR="0">
            <wp:extent cx="5941060" cy="3848100"/>
            <wp:effectExtent l="19050" t="0" r="2540" b="0"/>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9" cstate="print"/>
                    <a:srcRect/>
                    <a:stretch>
                      <a:fillRect/>
                    </a:stretch>
                  </pic:blipFill>
                  <pic:spPr bwMode="auto">
                    <a:xfrm>
                      <a:off x="0" y="0"/>
                      <a:ext cx="5941060" cy="3848100"/>
                    </a:xfrm>
                    <a:prstGeom prst="rect">
                      <a:avLst/>
                    </a:prstGeom>
                    <a:noFill/>
                    <a:ln w="9525">
                      <a:noFill/>
                      <a:miter lim="800000"/>
                      <a:headEnd/>
                      <a:tailEnd/>
                    </a:ln>
                  </pic:spPr>
                </pic:pic>
              </a:graphicData>
            </a:graphic>
          </wp:inline>
        </w:drawing>
      </w:r>
      <w:r w:rsidRPr="002D28C5">
        <w:rPr>
          <w:rFonts w:ascii="Times New Roman" w:hAnsi="Times New Roman" w:cs="Times New Roman"/>
          <w:iCs/>
          <w:sz w:val="24"/>
          <w:szCs w:val="24"/>
        </w:rPr>
        <w:t xml:space="preserve"> </w:t>
      </w:r>
    </w:p>
    <w:p w:rsidR="00DE7EED" w:rsidRPr="002D28C5" w:rsidRDefault="00DE7EED" w:rsidP="00DE7EED">
      <w:pPr>
        <w:spacing w:line="360" w:lineRule="auto"/>
        <w:jc w:val="center"/>
        <w:rPr>
          <w:rFonts w:ascii="Times New Roman" w:hAnsi="Times New Roman" w:cs="Times New Roman"/>
          <w:iCs/>
          <w:sz w:val="20"/>
          <w:szCs w:val="20"/>
        </w:rPr>
      </w:pPr>
      <w:r w:rsidRPr="002D28C5">
        <w:rPr>
          <w:rFonts w:ascii="Times New Roman" w:hAnsi="Times New Roman" w:cs="Times New Roman"/>
          <w:iCs/>
          <w:sz w:val="20"/>
          <w:szCs w:val="20"/>
        </w:rPr>
        <w:t>Fig3: GIS-based stream-order-law ratios versus predicted SOLR</w:t>
      </w:r>
    </w:p>
    <w:p w:rsidR="00DE7EED" w:rsidRPr="002D28C5" w:rsidRDefault="00DE7EED" w:rsidP="00DE7EED">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2</w:t>
      </w:r>
      <w:r w:rsidRPr="002D28C5">
        <w:rPr>
          <w:rFonts w:ascii="NimbusSanL-Regu" w:eastAsia="Calibri" w:hAnsi="NimbusSanL-Regu" w:cs="NimbusSanL-Regu"/>
          <w:b/>
          <w:bCs/>
          <w:lang w:bidi="fa-IR"/>
        </w:rPr>
        <w:t>:</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E7EED">
        <w:rPr>
          <w:rFonts w:asciiTheme="majorBidi" w:eastAsia="Calibri" w:hAnsiTheme="majorBidi" w:cstheme="majorBidi"/>
          <w:color w:val="000000" w:themeColor="text1"/>
          <w:lang w:bidi="fa-IR"/>
        </w:rPr>
        <w:t>Line 252: What is “simple topographic maps of the catchment”</w:t>
      </w:r>
      <w:proofErr w:type="gramStart"/>
      <w:r w:rsidRPr="00DE7EED">
        <w:rPr>
          <w:rFonts w:asciiTheme="majorBidi" w:eastAsia="Calibri" w:hAnsiTheme="majorBidi" w:cstheme="majorBidi"/>
          <w:color w:val="000000" w:themeColor="text1"/>
          <w:lang w:bidi="fa-IR"/>
        </w:rPr>
        <w:t>,</w:t>
      </w:r>
      <w:proofErr w:type="gramEnd"/>
      <w:r w:rsidRPr="00DE7EED">
        <w:rPr>
          <w:rFonts w:asciiTheme="majorBidi" w:eastAsia="Calibri" w:hAnsiTheme="majorBidi" w:cstheme="majorBidi"/>
          <w:color w:val="000000" w:themeColor="text1"/>
          <w:lang w:bidi="fa-IR"/>
        </w:rPr>
        <w:t xml:space="preserve"> do you think this kind of map are of course available for most catchments? My concern here is how to calculate the area and river</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roofErr w:type="gramStart"/>
      <w:r w:rsidRPr="00DE7EED">
        <w:rPr>
          <w:rFonts w:asciiTheme="majorBidi" w:eastAsia="Calibri" w:hAnsiTheme="majorBidi" w:cstheme="majorBidi"/>
          <w:color w:val="000000" w:themeColor="text1"/>
          <w:lang w:bidi="fa-IR"/>
        </w:rPr>
        <w:t>length</w:t>
      </w:r>
      <w:proofErr w:type="gramEnd"/>
      <w:r w:rsidRPr="00DE7EED">
        <w:rPr>
          <w:rFonts w:asciiTheme="majorBidi" w:eastAsia="Calibri" w:hAnsiTheme="majorBidi" w:cstheme="majorBidi"/>
          <w:color w:val="000000" w:themeColor="text1"/>
          <w:lang w:bidi="fa-IR"/>
        </w:rPr>
        <w:t xml:space="preserve"> for the application of your regression equations in other places</w:t>
      </w:r>
    </w:p>
    <w:p w:rsidR="00DE7EED" w:rsidRPr="002D28C5" w:rsidRDefault="00DE7EED" w:rsidP="00DE7EED">
      <w:pPr>
        <w:autoSpaceDE w:val="0"/>
        <w:autoSpaceDN w:val="0"/>
        <w:adjustRightInd w:val="0"/>
        <w:spacing w:after="0" w:line="240" w:lineRule="auto"/>
        <w:jc w:val="both"/>
        <w:rPr>
          <w:rFonts w:ascii="NimbusSanL-Regu" w:eastAsia="Calibri" w:hAnsi="NimbusSanL-Regu" w:cs="NimbusSanL-Regu"/>
          <w:lang w:bidi="fa-IR"/>
        </w:rPr>
      </w:pPr>
    </w:p>
    <w:p w:rsidR="00DE7EED" w:rsidRPr="002D28C5" w:rsidRDefault="00DE7EED" w:rsidP="00DE7EED">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2</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E7EED">
        <w:rPr>
          <w:rFonts w:asciiTheme="majorBidi" w:eastAsia="Calibri" w:hAnsiTheme="majorBidi" w:cstheme="majorBidi"/>
          <w:color w:val="000000" w:themeColor="text1"/>
          <w:lang w:bidi="fa-IR"/>
        </w:rPr>
        <w:t>By simple topographic maps of the catchment we meant topographic catchments maps (Scale 1:25000 to 1:50000). The word “simple” which seemed confusing was deleted from the text. Usually topographic maps with mentioned scales are available for all catchments and the first step of each hydrologist work is catchment delineation according to these maps and then calculating catchment area and length.</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DE7EED" w:rsidRPr="002D28C5" w:rsidRDefault="00DE7EED" w:rsidP="00DE7EED">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3</w:t>
      </w:r>
      <w:r w:rsidRPr="002D28C5">
        <w:rPr>
          <w:rFonts w:ascii="NimbusSanL-Regu" w:eastAsia="Calibri" w:hAnsi="NimbusSanL-Regu" w:cs="NimbusSanL-Regu"/>
          <w:b/>
          <w:bCs/>
          <w:lang w:bidi="fa-IR"/>
        </w:rPr>
        <w:t>:</w:t>
      </w:r>
    </w:p>
    <w:p w:rsidR="00DE7EED" w:rsidRP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r w:rsidRPr="00DE7EED">
        <w:rPr>
          <w:rFonts w:asciiTheme="majorBidi" w:eastAsia="Calibri" w:hAnsiTheme="majorBidi" w:cstheme="majorBidi"/>
          <w:color w:val="000000" w:themeColor="text1"/>
          <w:lang w:bidi="fa-IR"/>
        </w:rPr>
        <w:t>Line 252-262: Add a sub-section 5.6 for these words.</w:t>
      </w:r>
    </w:p>
    <w:p w:rsidR="00DE7EED" w:rsidRPr="002D28C5" w:rsidRDefault="00DE7EED" w:rsidP="00DE7EED">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2</w:t>
      </w:r>
      <w:r>
        <w:rPr>
          <w:rFonts w:ascii="Times New Roman" w:eastAsia="Calibri" w:hAnsi="Times New Roman" w:cs="Times New Roman"/>
          <w:b/>
          <w:bCs/>
          <w:lang w:bidi="fa-IR"/>
        </w:rPr>
        <w:t>3</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EB21F4" w:rsidRPr="00EB21F4" w:rsidRDefault="00EB21F4" w:rsidP="00EB21F4">
      <w:pPr>
        <w:autoSpaceDE w:val="0"/>
        <w:autoSpaceDN w:val="0"/>
        <w:adjustRightInd w:val="0"/>
        <w:spacing w:after="0" w:line="240" w:lineRule="auto"/>
        <w:rPr>
          <w:rFonts w:asciiTheme="majorBidi" w:eastAsia="Calibri" w:hAnsiTheme="majorBidi" w:cstheme="majorBidi"/>
          <w:color w:val="000000" w:themeColor="text1"/>
          <w:rtl/>
          <w:lang w:bidi="fa-IR"/>
        </w:rPr>
      </w:pPr>
      <w:proofErr w:type="gramStart"/>
      <w:r w:rsidRPr="00EB21F4">
        <w:rPr>
          <w:rFonts w:asciiTheme="majorBidi" w:eastAsia="Calibri" w:hAnsiTheme="majorBidi" w:cstheme="majorBidi"/>
          <w:color w:val="000000" w:themeColor="text1"/>
          <w:lang w:bidi="fa-IR"/>
        </w:rPr>
        <w:lastRenderedPageBreak/>
        <w:t xml:space="preserve">A section with this title </w:t>
      </w:r>
      <w:r>
        <w:rPr>
          <w:rFonts w:asciiTheme="majorBidi" w:eastAsia="Calibri" w:hAnsiTheme="majorBidi" w:cstheme="majorBidi"/>
          <w:color w:val="000000" w:themeColor="text1"/>
          <w:lang w:bidi="fa-IR"/>
        </w:rPr>
        <w:t>"</w:t>
      </w:r>
      <w:r w:rsidRPr="00EB21F4">
        <w:rPr>
          <w:rFonts w:asciiTheme="majorBidi" w:eastAsia="Calibri" w:hAnsiTheme="majorBidi" w:cstheme="majorBidi"/>
          <w:color w:val="000000" w:themeColor="text1"/>
          <w:lang w:bidi="fa-IR"/>
        </w:rPr>
        <w:t>5.</w:t>
      </w:r>
      <w:proofErr w:type="gramEnd"/>
      <w:r w:rsidRPr="00EB21F4">
        <w:rPr>
          <w:rFonts w:asciiTheme="majorBidi" w:eastAsia="Calibri" w:hAnsiTheme="majorBidi" w:cstheme="majorBidi"/>
          <w:color w:val="000000" w:themeColor="text1"/>
          <w:lang w:bidi="fa-IR"/>
        </w:rPr>
        <w:t xml:space="preserve"> Prediction of catchment's </w:t>
      </w:r>
      <w:proofErr w:type="spellStart"/>
      <w:r w:rsidRPr="00EB21F4">
        <w:rPr>
          <w:rFonts w:asciiTheme="majorBidi" w:eastAsia="Calibri" w:hAnsiTheme="majorBidi" w:cstheme="majorBidi"/>
          <w:color w:val="000000" w:themeColor="text1"/>
          <w:lang w:bidi="fa-IR"/>
        </w:rPr>
        <w:t>geomorpological</w:t>
      </w:r>
      <w:proofErr w:type="spellEnd"/>
      <w:r w:rsidRPr="00EB21F4">
        <w:rPr>
          <w:rFonts w:asciiTheme="majorBidi" w:eastAsia="Calibri" w:hAnsiTheme="majorBidi" w:cstheme="majorBidi"/>
          <w:color w:val="000000" w:themeColor="text1"/>
          <w:lang w:bidi="fa-IR"/>
        </w:rPr>
        <w:t xml:space="preserve"> information" added. </w:t>
      </w:r>
    </w:p>
    <w:p w:rsidR="00DE7EED" w:rsidRDefault="00DE7EED"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EB21F4" w:rsidRPr="002D28C5" w:rsidRDefault="00EB21F4" w:rsidP="00EB21F4">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Question2</w:t>
      </w:r>
      <w:r>
        <w:rPr>
          <w:rFonts w:ascii="NimbusSanL-Regu" w:eastAsia="Calibri" w:hAnsi="NimbusSanL-Regu" w:cs="NimbusSanL-Regu"/>
          <w:b/>
          <w:bCs/>
          <w:lang w:bidi="fa-IR"/>
        </w:rPr>
        <w:t>4</w:t>
      </w:r>
      <w:r w:rsidRPr="002D28C5">
        <w:rPr>
          <w:rFonts w:ascii="NimbusSanL-Regu" w:eastAsia="Calibri" w:hAnsi="NimbusSanL-Regu" w:cs="NimbusSanL-Regu"/>
          <w:b/>
          <w:bCs/>
          <w:lang w:bidi="fa-IR"/>
        </w:rPr>
        <w:t>:</w:t>
      </w:r>
    </w:p>
    <w:p w:rsidR="00EB21F4" w:rsidRPr="002D28C5" w:rsidRDefault="00EB21F4" w:rsidP="00EB21F4">
      <w:pPr>
        <w:autoSpaceDE w:val="0"/>
        <w:autoSpaceDN w:val="0"/>
        <w:adjustRightInd w:val="0"/>
        <w:spacing w:after="0" w:line="240" w:lineRule="auto"/>
        <w:rPr>
          <w:rFonts w:ascii="NimbusSanL-Regu" w:eastAsia="Calibri" w:hAnsi="NimbusSanL-Regu" w:cs="NimbusSanL-Regu"/>
          <w:lang w:bidi="fa-IR"/>
        </w:rPr>
      </w:pPr>
      <w:r w:rsidRPr="002D28C5">
        <w:rPr>
          <w:rFonts w:ascii="NimbusSanL-Regu" w:eastAsia="Calibri" w:hAnsi="NimbusSanL-Regu" w:cs="NimbusSanL-Regu"/>
          <w:lang w:bidi="fa-IR"/>
        </w:rPr>
        <w:t xml:space="preserve">Line 252: You often have a mixed use between </w:t>
      </w:r>
      <w:proofErr w:type="spellStart"/>
      <w:r w:rsidRPr="002D28C5">
        <w:rPr>
          <w:rFonts w:ascii="NimbusSanL-Regu" w:eastAsia="Calibri" w:hAnsi="NimbusSanL-Regu" w:cs="NimbusSanL-Regu"/>
          <w:lang w:bidi="fa-IR"/>
        </w:rPr>
        <w:t>subcatchment</w:t>
      </w:r>
      <w:proofErr w:type="spellEnd"/>
      <w:r w:rsidRPr="002D28C5">
        <w:rPr>
          <w:rFonts w:ascii="NimbusSanL-Regu" w:eastAsia="Calibri" w:hAnsi="NimbusSanL-Regu" w:cs="NimbusSanL-Regu"/>
          <w:lang w:bidi="fa-IR"/>
        </w:rPr>
        <w:t xml:space="preserve"> and catchment. Please check the manuscript thoroughly and make sure all the using </w:t>
      </w:r>
      <w:proofErr w:type="gramStart"/>
      <w:r w:rsidRPr="002D28C5">
        <w:rPr>
          <w:rFonts w:ascii="NimbusSanL-Regu" w:eastAsia="Calibri" w:hAnsi="NimbusSanL-Regu" w:cs="NimbusSanL-Regu"/>
          <w:lang w:bidi="fa-IR"/>
        </w:rPr>
        <w:t>are</w:t>
      </w:r>
      <w:proofErr w:type="gramEnd"/>
      <w:r w:rsidRPr="002D28C5">
        <w:rPr>
          <w:rFonts w:ascii="NimbusSanL-Regu" w:eastAsia="Calibri" w:hAnsi="NimbusSanL-Regu" w:cs="NimbusSanL-Regu"/>
          <w:lang w:bidi="fa-IR"/>
        </w:rPr>
        <w:t xml:space="preserve"> appropriate.</w:t>
      </w:r>
    </w:p>
    <w:p w:rsidR="00EB21F4" w:rsidRPr="002D28C5" w:rsidRDefault="00EB21F4" w:rsidP="00EB21F4">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Answer 2</w:t>
      </w:r>
      <w:r>
        <w:rPr>
          <w:rFonts w:ascii="Times New Roman" w:eastAsia="Calibri" w:hAnsi="Times New Roman" w:cs="Times New Roman"/>
          <w:b/>
          <w:bCs/>
          <w:lang w:bidi="fa-IR"/>
        </w:rPr>
        <w:t>4</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EB21F4" w:rsidRPr="00EB21F4" w:rsidRDefault="00EB21F4" w:rsidP="00EB21F4">
      <w:pPr>
        <w:autoSpaceDE w:val="0"/>
        <w:autoSpaceDN w:val="0"/>
        <w:adjustRightInd w:val="0"/>
        <w:spacing w:after="0" w:line="240" w:lineRule="auto"/>
        <w:rPr>
          <w:rFonts w:ascii="NimbusSanL-Regu" w:eastAsia="Calibri" w:hAnsi="NimbusSanL-Regu" w:cs="NimbusSanL-Regu"/>
          <w:rtl/>
          <w:lang w:bidi="fa-IR"/>
        </w:rPr>
      </w:pPr>
      <w:r w:rsidRPr="00EB21F4">
        <w:rPr>
          <w:rFonts w:ascii="NimbusSanL-Regu" w:eastAsia="Calibri" w:hAnsi="NimbusSanL-Regu" w:cs="NimbusSanL-Regu"/>
          <w:lang w:bidi="fa-IR"/>
        </w:rPr>
        <w:t xml:space="preserve">This issue has been reviewed and corrected. Our </w:t>
      </w:r>
      <w:proofErr w:type="gramStart"/>
      <w:r w:rsidRPr="00EB21F4">
        <w:rPr>
          <w:rFonts w:ascii="NimbusSanL-Regu" w:eastAsia="Calibri" w:hAnsi="NimbusSanL-Regu" w:cs="NimbusSanL-Regu"/>
          <w:lang w:bidi="fa-IR"/>
        </w:rPr>
        <w:t>purpose in figure 4 were</w:t>
      </w:r>
      <w:proofErr w:type="gramEnd"/>
      <w:r w:rsidRPr="00EB21F4">
        <w:rPr>
          <w:rFonts w:ascii="NimbusSanL-Regu" w:eastAsia="Calibri" w:hAnsi="NimbusSanL-Regu" w:cs="NimbusSanL-Regu"/>
          <w:lang w:bidi="fa-IR"/>
        </w:rPr>
        <w:t xml:space="preserve"> sub-catchment. </w:t>
      </w:r>
    </w:p>
    <w:p w:rsidR="00EB21F4" w:rsidRDefault="00EB21F4"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EB21F4" w:rsidRPr="002D28C5" w:rsidRDefault="00EB21F4" w:rsidP="00EB21F4">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Question2</w:t>
      </w:r>
      <w:r>
        <w:rPr>
          <w:rFonts w:ascii="NimbusSanL-Regu" w:eastAsia="Calibri" w:hAnsi="NimbusSanL-Regu" w:cs="NimbusSanL-Regu"/>
          <w:b/>
          <w:bCs/>
          <w:lang w:bidi="fa-IR"/>
        </w:rPr>
        <w:t>5</w:t>
      </w:r>
      <w:r w:rsidRPr="002D28C5">
        <w:rPr>
          <w:rFonts w:ascii="NimbusSanL-Regu" w:eastAsia="Calibri" w:hAnsi="NimbusSanL-Regu" w:cs="NimbusSanL-Regu"/>
          <w:b/>
          <w:bCs/>
          <w:lang w:bidi="fa-IR"/>
        </w:rPr>
        <w:t>:</w:t>
      </w:r>
    </w:p>
    <w:p w:rsidR="00EB21F4" w:rsidRPr="002D28C5" w:rsidRDefault="00EB21F4" w:rsidP="00EB21F4">
      <w:pPr>
        <w:autoSpaceDE w:val="0"/>
        <w:autoSpaceDN w:val="0"/>
        <w:adjustRightInd w:val="0"/>
        <w:spacing w:after="0" w:line="240" w:lineRule="auto"/>
        <w:rPr>
          <w:rFonts w:ascii="NimbusSanL-Regu" w:eastAsia="Calibri" w:hAnsi="NimbusSanL-Regu" w:cs="NimbusSanL-Regu"/>
          <w:lang w:bidi="fa-IR"/>
        </w:rPr>
      </w:pPr>
      <w:r w:rsidRPr="002D28C5">
        <w:rPr>
          <w:rFonts w:ascii="NimbusSanL-Regu" w:eastAsia="Calibri" w:hAnsi="NimbusSanL-Regu" w:cs="NimbusSanL-Regu"/>
          <w:lang w:bidi="fa-IR"/>
        </w:rPr>
        <w:t>Line 328: The word ‘observed’ is not appropriate here. How to observe the stream ratios?</w:t>
      </w:r>
    </w:p>
    <w:p w:rsidR="00EB21F4" w:rsidRPr="002D28C5" w:rsidRDefault="00EB21F4" w:rsidP="00EB21F4">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5</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EB21F4" w:rsidRPr="00EB21F4" w:rsidRDefault="00EB21F4" w:rsidP="00EB21F4">
      <w:pPr>
        <w:autoSpaceDE w:val="0"/>
        <w:autoSpaceDN w:val="0"/>
        <w:adjustRightInd w:val="0"/>
        <w:spacing w:after="0" w:line="240" w:lineRule="auto"/>
        <w:rPr>
          <w:rFonts w:ascii="NimbusSanL-Regu" w:eastAsia="Calibri" w:hAnsi="NimbusSanL-Regu" w:cs="NimbusSanL-Regu"/>
          <w:rtl/>
          <w:lang w:bidi="fa-IR"/>
        </w:rPr>
      </w:pPr>
      <w:r w:rsidRPr="00EB21F4">
        <w:rPr>
          <w:rFonts w:ascii="NimbusSanL-Regu" w:eastAsia="Calibri" w:hAnsi="NimbusSanL-Regu" w:cs="NimbusSanL-Regu"/>
          <w:lang w:bidi="fa-IR"/>
        </w:rPr>
        <w:t xml:space="preserve">I agree. The word “observed” has been deleted. </w:t>
      </w:r>
    </w:p>
    <w:p w:rsidR="00EB21F4" w:rsidRDefault="00EB21F4"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6545B9" w:rsidRPr="002D28C5" w:rsidRDefault="006545B9" w:rsidP="006545B9">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6</w:t>
      </w:r>
      <w:r w:rsidRPr="002D28C5">
        <w:rPr>
          <w:rFonts w:ascii="NimbusSanL-Regu" w:eastAsia="Calibri" w:hAnsi="NimbusSanL-Regu" w:cs="NimbusSanL-Regu"/>
          <w:b/>
          <w:bCs/>
          <w:lang w:bidi="fa-IR"/>
        </w:rPr>
        <w:t>:</w:t>
      </w:r>
    </w:p>
    <w:p w:rsidR="006545B9" w:rsidRPr="002D28C5" w:rsidRDefault="006545B9" w:rsidP="006545B9">
      <w:pPr>
        <w:autoSpaceDE w:val="0"/>
        <w:autoSpaceDN w:val="0"/>
        <w:adjustRightInd w:val="0"/>
        <w:spacing w:after="0" w:line="360" w:lineRule="auto"/>
        <w:rPr>
          <w:rFonts w:ascii="NimbusSanL-Regu" w:eastAsia="Calibri" w:hAnsi="NimbusSanL-Regu" w:cs="NimbusSanL-Regu"/>
          <w:lang w:bidi="fa-IR"/>
        </w:rPr>
      </w:pPr>
      <w:r w:rsidRPr="002D28C5">
        <w:rPr>
          <w:rFonts w:ascii="NimbusSanL-Regu" w:eastAsia="Calibri" w:hAnsi="NimbusSanL-Regu" w:cs="NimbusSanL-Regu"/>
          <w:lang w:bidi="fa-IR"/>
        </w:rPr>
        <w:t>Section 7: There are two</w:t>
      </w:r>
      <w:r w:rsidR="00A815BA">
        <w:rPr>
          <w:rFonts w:ascii="NimbusSanL-Regu" w:eastAsia="Calibri" w:hAnsi="NimbusSanL-Regu" w:cs="NimbusSanL-Regu"/>
          <w:lang w:bidi="fa-IR"/>
        </w:rPr>
        <w:t xml:space="preserve"> </w:t>
      </w:r>
      <w:r w:rsidRPr="002D28C5">
        <w:rPr>
          <w:rFonts w:ascii="NimbusSanL-Regu" w:eastAsia="Calibri" w:hAnsi="NimbusSanL-Regu" w:cs="NimbusSanL-Regu"/>
          <w:lang w:bidi="fa-IR"/>
        </w:rPr>
        <w:t>points in this section. One is the comparison between estimated and GIS-based GP. The other one is the comparison of GIUH performance using estimated and GIS-based</w:t>
      </w:r>
    </w:p>
    <w:p w:rsidR="006545B9" w:rsidRPr="002D28C5" w:rsidRDefault="006545B9" w:rsidP="006545B9">
      <w:pPr>
        <w:autoSpaceDE w:val="0"/>
        <w:autoSpaceDN w:val="0"/>
        <w:adjustRightInd w:val="0"/>
        <w:spacing w:after="0" w:line="360" w:lineRule="auto"/>
        <w:rPr>
          <w:rFonts w:ascii="NimbusSanL-Regu" w:eastAsia="Calibri" w:hAnsi="NimbusSanL-Regu" w:cs="NimbusSanL-Regu"/>
          <w:lang w:bidi="fa-IR"/>
        </w:rPr>
      </w:pPr>
      <w:proofErr w:type="gramStart"/>
      <w:r w:rsidRPr="002D28C5">
        <w:rPr>
          <w:rFonts w:ascii="NimbusSanL-Regu" w:eastAsia="Calibri" w:hAnsi="NimbusSanL-Regu" w:cs="NimbusSanL-Regu"/>
          <w:lang w:bidi="fa-IR"/>
        </w:rPr>
        <w:t>stream-order-law</w:t>
      </w:r>
      <w:proofErr w:type="gramEnd"/>
      <w:r w:rsidRPr="002D28C5">
        <w:rPr>
          <w:rFonts w:ascii="NimbusSanL-Regu" w:eastAsia="Calibri" w:hAnsi="NimbusSanL-Regu" w:cs="NimbusSanL-Regu"/>
          <w:lang w:bidi="fa-IR"/>
        </w:rPr>
        <w:t xml:space="preserve"> ratios. I think it is better to divide this section into two sub-sections.</w:t>
      </w:r>
    </w:p>
    <w:p w:rsidR="006545B9" w:rsidRPr="002D28C5" w:rsidRDefault="006545B9" w:rsidP="006545B9">
      <w:pPr>
        <w:autoSpaceDE w:val="0"/>
        <w:autoSpaceDN w:val="0"/>
        <w:adjustRightInd w:val="0"/>
        <w:spacing w:after="0" w:line="360" w:lineRule="auto"/>
        <w:jc w:val="both"/>
        <w:rPr>
          <w:rFonts w:ascii="NimbusSanL-Regu" w:eastAsia="Calibri" w:hAnsi="NimbusSanL-Regu" w:cs="NimbusSanL-Regu"/>
          <w:lang w:bidi="fa-IR"/>
        </w:rPr>
      </w:pPr>
      <w:r w:rsidRPr="002D28C5">
        <w:rPr>
          <w:rFonts w:ascii="NimbusSanL-Regu" w:eastAsia="Calibri" w:hAnsi="NimbusSanL-Regu" w:cs="NimbusSanL-Regu"/>
          <w:lang w:bidi="fa-IR"/>
        </w:rPr>
        <w:t>23. Table 2: How to calculate the Error here?</w:t>
      </w:r>
    </w:p>
    <w:p w:rsidR="006545B9" w:rsidRPr="002D28C5" w:rsidRDefault="006545B9" w:rsidP="006545B9">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6</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5166B" w:rsidRPr="00D5166B" w:rsidRDefault="00D5166B" w:rsidP="00D5166B">
      <w:pPr>
        <w:autoSpaceDE w:val="0"/>
        <w:autoSpaceDN w:val="0"/>
        <w:adjustRightInd w:val="0"/>
        <w:spacing w:after="0" w:line="360" w:lineRule="auto"/>
        <w:jc w:val="both"/>
        <w:rPr>
          <w:rFonts w:ascii="NimbusSanL-Regu" w:eastAsia="Calibri" w:hAnsi="NimbusSanL-Regu" w:cs="NimbusSanL-Regu"/>
          <w:rtl/>
          <w:lang w:bidi="fa-IR"/>
        </w:rPr>
      </w:pPr>
      <w:r w:rsidRPr="00D5166B">
        <w:rPr>
          <w:rFonts w:ascii="NimbusSanL-Regu" w:eastAsia="Calibri" w:hAnsi="NimbusSanL-Regu" w:cs="NimbusSanL-Regu"/>
          <w:lang w:bidi="fa-IR"/>
        </w:rPr>
        <w:t>Validation part has been divided to two sections:</w:t>
      </w:r>
    </w:p>
    <w:p w:rsidR="00D5166B" w:rsidRPr="00D5166B" w:rsidRDefault="00D5166B" w:rsidP="00D5166B">
      <w:pPr>
        <w:autoSpaceDE w:val="0"/>
        <w:autoSpaceDN w:val="0"/>
        <w:adjustRightInd w:val="0"/>
        <w:spacing w:after="0" w:line="360" w:lineRule="auto"/>
        <w:jc w:val="both"/>
        <w:rPr>
          <w:rFonts w:ascii="NimbusSanL-Regu" w:eastAsia="Calibri" w:hAnsi="NimbusSanL-Regu" w:cs="NimbusSanL-Regu"/>
          <w:rtl/>
          <w:lang w:bidi="fa-IR"/>
        </w:rPr>
      </w:pPr>
      <w:r w:rsidRPr="00D5166B">
        <w:rPr>
          <w:rFonts w:ascii="NimbusSanL-Regu" w:eastAsia="Calibri" w:hAnsi="NimbusSanL-Regu" w:cs="NimbusSanL-Regu"/>
          <w:lang w:bidi="fa-IR"/>
        </w:rPr>
        <w:t>7.1. Validation of stream-order-law ratios</w:t>
      </w:r>
    </w:p>
    <w:p w:rsidR="00D5166B" w:rsidRPr="00D5166B" w:rsidRDefault="00D5166B" w:rsidP="00D5166B">
      <w:pPr>
        <w:autoSpaceDE w:val="0"/>
        <w:autoSpaceDN w:val="0"/>
        <w:adjustRightInd w:val="0"/>
        <w:spacing w:after="0" w:line="360" w:lineRule="auto"/>
        <w:jc w:val="both"/>
        <w:rPr>
          <w:rFonts w:ascii="NimbusSanL-Regu" w:eastAsia="Calibri" w:hAnsi="NimbusSanL-Regu" w:cs="NimbusSanL-Regu"/>
          <w:lang w:bidi="fa-IR"/>
        </w:rPr>
      </w:pPr>
      <w:r w:rsidRPr="00D5166B">
        <w:rPr>
          <w:rFonts w:ascii="NimbusSanL-Regu" w:eastAsia="Calibri" w:hAnsi="NimbusSanL-Regu" w:cs="NimbusSanL-Regu"/>
          <w:lang w:bidi="fa-IR"/>
        </w:rPr>
        <w:t>7.2. Validation of catchment's direct runoff</w:t>
      </w:r>
    </w:p>
    <w:p w:rsidR="00EB21F4" w:rsidRDefault="00EB21F4" w:rsidP="00DE7EED">
      <w:pPr>
        <w:autoSpaceDE w:val="0"/>
        <w:autoSpaceDN w:val="0"/>
        <w:adjustRightInd w:val="0"/>
        <w:spacing w:after="0" w:line="360" w:lineRule="auto"/>
        <w:jc w:val="both"/>
        <w:rPr>
          <w:rFonts w:asciiTheme="majorBidi" w:eastAsia="Calibri" w:hAnsiTheme="majorBidi" w:cstheme="majorBidi"/>
          <w:color w:val="000000" w:themeColor="text1"/>
          <w:lang w:bidi="fa-IR"/>
        </w:rPr>
      </w:pPr>
    </w:p>
    <w:p w:rsidR="00D5166B" w:rsidRPr="002D28C5" w:rsidRDefault="00D5166B" w:rsidP="00D5166B">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7</w:t>
      </w:r>
      <w:r w:rsidRPr="002D28C5">
        <w:rPr>
          <w:rFonts w:ascii="NimbusSanL-Regu" w:eastAsia="Calibri" w:hAnsi="NimbusSanL-Regu" w:cs="NimbusSanL-Regu"/>
          <w:b/>
          <w:bCs/>
          <w:lang w:bidi="fa-IR"/>
        </w:rPr>
        <w:t>:</w:t>
      </w:r>
    </w:p>
    <w:p w:rsidR="00D5166B" w:rsidRPr="002D28C5" w:rsidRDefault="00D5166B" w:rsidP="00D5166B">
      <w:pPr>
        <w:autoSpaceDE w:val="0"/>
        <w:autoSpaceDN w:val="0"/>
        <w:adjustRightInd w:val="0"/>
        <w:spacing w:after="0" w:line="240" w:lineRule="auto"/>
        <w:rPr>
          <w:rFonts w:ascii="NimbusSanL-Regu" w:eastAsia="Calibri" w:hAnsi="NimbusSanL-Regu" w:cs="NimbusSanL-Regu"/>
          <w:lang w:bidi="fa-IR"/>
        </w:rPr>
      </w:pPr>
      <w:r w:rsidRPr="002D28C5">
        <w:rPr>
          <w:rFonts w:ascii="NimbusSanL-Regu" w:eastAsia="Calibri" w:hAnsi="NimbusSanL-Regu" w:cs="NimbusSanL-Regu"/>
          <w:lang w:bidi="fa-IR"/>
        </w:rPr>
        <w:t>Line 409: How did you calculate the average error?</w:t>
      </w:r>
    </w:p>
    <w:p w:rsidR="00D5166B" w:rsidRDefault="00D5166B" w:rsidP="00D5166B">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7</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5166B" w:rsidRPr="00D5166B" w:rsidRDefault="00D5166B" w:rsidP="00D5166B">
      <w:pPr>
        <w:autoSpaceDE w:val="0"/>
        <w:autoSpaceDN w:val="0"/>
        <w:adjustRightInd w:val="0"/>
        <w:spacing w:after="0" w:line="240" w:lineRule="auto"/>
        <w:rPr>
          <w:rFonts w:ascii="NimbusSanL-Regu" w:eastAsia="Calibri" w:hAnsi="NimbusSanL-Regu" w:cs="NimbusSanL-Regu"/>
          <w:rtl/>
          <w:lang w:bidi="fa-IR"/>
        </w:rPr>
      </w:pPr>
      <w:r w:rsidRPr="00D5166B">
        <w:rPr>
          <w:rFonts w:ascii="NimbusSanL-Regu" w:eastAsia="Calibri" w:hAnsi="NimbusSanL-Regu" w:cs="NimbusSanL-Regu"/>
          <w:lang w:bidi="fa-IR"/>
        </w:rPr>
        <w:t>Simple mean has been used in 4 events and there is no need to provide the formula.</w:t>
      </w:r>
    </w:p>
    <w:p w:rsidR="00D5166B" w:rsidRPr="002D28C5" w:rsidRDefault="00D5166B" w:rsidP="00D5166B">
      <w:pPr>
        <w:autoSpaceDE w:val="0"/>
        <w:autoSpaceDN w:val="0"/>
        <w:adjustRightInd w:val="0"/>
        <w:spacing w:after="0" w:line="360" w:lineRule="auto"/>
        <w:jc w:val="both"/>
        <w:rPr>
          <w:rFonts w:ascii="Times New Roman" w:eastAsia="Calibri" w:hAnsi="Times New Roman" w:cs="Times New Roman"/>
          <w:lang w:bidi="fa-IR"/>
        </w:rPr>
      </w:pPr>
    </w:p>
    <w:p w:rsidR="00D5166B" w:rsidRPr="002D28C5" w:rsidRDefault="00D5166B" w:rsidP="00D5166B">
      <w:pPr>
        <w:autoSpaceDE w:val="0"/>
        <w:autoSpaceDN w:val="0"/>
        <w:adjustRightInd w:val="0"/>
        <w:spacing w:after="0" w:line="240" w:lineRule="auto"/>
        <w:jc w:val="both"/>
        <w:rPr>
          <w:rFonts w:ascii="NimbusSanL-Regu" w:eastAsia="Calibri" w:hAnsi="NimbusSanL-Regu" w:cs="NimbusSanL-Regu"/>
          <w:lang w:bidi="fa-IR"/>
        </w:rPr>
      </w:pPr>
      <w:r w:rsidRPr="002D28C5">
        <w:rPr>
          <w:rFonts w:ascii="NimbusSanL-Regu" w:eastAsia="Calibri" w:hAnsi="NimbusSanL-Regu" w:cs="NimbusSanL-Regu"/>
          <w:b/>
          <w:bCs/>
          <w:lang w:bidi="fa-IR"/>
        </w:rPr>
        <w:t>Question</w:t>
      </w:r>
      <w:r w:rsidRPr="002D28C5">
        <w:rPr>
          <w:rFonts w:ascii="NimbusSanL-Regu" w:eastAsia="Calibri" w:hAnsi="NimbusSanL-Regu" w:cs="NimbusSanL-Regu" w:hint="cs"/>
          <w:b/>
          <w:bCs/>
          <w:rtl/>
          <w:lang w:bidi="fa-IR"/>
        </w:rPr>
        <w:t>2</w:t>
      </w:r>
      <w:r>
        <w:rPr>
          <w:rFonts w:ascii="NimbusSanL-Regu" w:eastAsia="Calibri" w:hAnsi="NimbusSanL-Regu" w:cs="NimbusSanL-Regu"/>
          <w:b/>
          <w:bCs/>
          <w:lang w:bidi="fa-IR"/>
        </w:rPr>
        <w:t>8</w:t>
      </w:r>
      <w:r w:rsidRPr="002D28C5">
        <w:rPr>
          <w:rFonts w:ascii="NimbusSanL-Regu" w:eastAsia="Calibri" w:hAnsi="NimbusSanL-Regu" w:cs="NimbusSanL-Regu"/>
          <w:b/>
          <w:bCs/>
          <w:lang w:bidi="fa-IR"/>
        </w:rPr>
        <w:t>:</w:t>
      </w:r>
    </w:p>
    <w:p w:rsidR="00D5166B" w:rsidRPr="002D28C5" w:rsidRDefault="00D5166B" w:rsidP="00D5166B">
      <w:pPr>
        <w:autoSpaceDE w:val="0"/>
        <w:autoSpaceDN w:val="0"/>
        <w:adjustRightInd w:val="0"/>
        <w:spacing w:after="0" w:line="360" w:lineRule="auto"/>
        <w:rPr>
          <w:rFonts w:ascii="NimbusSanL-Regu" w:eastAsia="Calibri" w:hAnsi="NimbusSanL-Regu" w:cs="NimbusSanL-Regu"/>
          <w:lang w:bidi="fa-IR"/>
        </w:rPr>
      </w:pPr>
      <w:r w:rsidRPr="002D28C5">
        <w:rPr>
          <w:rFonts w:ascii="NimbusSanL-Regu" w:eastAsia="Calibri" w:hAnsi="NimbusSanL-Regu" w:cs="NimbusSanL-Regu"/>
          <w:lang w:bidi="fa-IR"/>
        </w:rPr>
        <w:t>Captions for tables and figures are too simple to explain the implied information. Give full names of all the abbreviations in captions.</w:t>
      </w:r>
    </w:p>
    <w:p w:rsidR="00D5166B" w:rsidRPr="002D28C5" w:rsidRDefault="00D5166B" w:rsidP="00D5166B">
      <w:pPr>
        <w:autoSpaceDE w:val="0"/>
        <w:autoSpaceDN w:val="0"/>
        <w:adjustRightInd w:val="0"/>
        <w:spacing w:after="0" w:line="360" w:lineRule="auto"/>
        <w:jc w:val="both"/>
        <w:rPr>
          <w:rFonts w:ascii="Times New Roman" w:eastAsia="Calibri" w:hAnsi="Times New Roman" w:cs="Times New Roman"/>
          <w:lang w:bidi="fa-IR"/>
        </w:rPr>
      </w:pPr>
      <w:r w:rsidRPr="002D28C5">
        <w:rPr>
          <w:rFonts w:ascii="Times New Roman" w:eastAsia="Calibri" w:hAnsi="Times New Roman" w:cs="Times New Roman"/>
          <w:b/>
          <w:bCs/>
          <w:lang w:bidi="fa-IR"/>
        </w:rPr>
        <w:t xml:space="preserve">Answer </w:t>
      </w:r>
      <w:r w:rsidRPr="002D28C5">
        <w:rPr>
          <w:rFonts w:ascii="Times New Roman" w:eastAsia="Calibri" w:hAnsi="Times New Roman" w:cs="Times New Roman" w:hint="cs"/>
          <w:b/>
          <w:bCs/>
          <w:rtl/>
          <w:lang w:bidi="fa-IR"/>
        </w:rPr>
        <w:t>2</w:t>
      </w:r>
      <w:r>
        <w:rPr>
          <w:rFonts w:ascii="Times New Roman" w:eastAsia="Calibri" w:hAnsi="Times New Roman" w:cs="Times New Roman"/>
          <w:b/>
          <w:bCs/>
          <w:lang w:bidi="fa-IR"/>
        </w:rPr>
        <w:t>8</w:t>
      </w:r>
      <w:r w:rsidRPr="002D28C5">
        <w:rPr>
          <w:rFonts w:ascii="Times New Roman" w:eastAsia="Calibri" w:hAnsi="Times New Roman" w:cs="Times New Roman"/>
          <w:b/>
          <w:bCs/>
          <w:lang w:bidi="fa-IR"/>
        </w:rPr>
        <w:t>:</w:t>
      </w:r>
      <w:r w:rsidRPr="002D28C5">
        <w:rPr>
          <w:rFonts w:ascii="Times New Roman" w:eastAsia="Calibri" w:hAnsi="Times New Roman" w:cs="Times New Roman"/>
          <w:lang w:bidi="fa-IR"/>
        </w:rPr>
        <w:t xml:space="preserve"> </w:t>
      </w:r>
    </w:p>
    <w:p w:rsidR="00D5166B" w:rsidRPr="00D5166B" w:rsidRDefault="00D5166B" w:rsidP="00D5166B">
      <w:pPr>
        <w:autoSpaceDE w:val="0"/>
        <w:autoSpaceDN w:val="0"/>
        <w:adjustRightInd w:val="0"/>
        <w:spacing w:after="0" w:line="360" w:lineRule="auto"/>
        <w:rPr>
          <w:rFonts w:ascii="NimbusSanL-Regu" w:eastAsia="Calibri" w:hAnsi="NimbusSanL-Regu" w:cs="NimbusSanL-Regu"/>
          <w:lang w:bidi="fa-IR"/>
        </w:rPr>
      </w:pPr>
      <w:r w:rsidRPr="00D5166B">
        <w:rPr>
          <w:rFonts w:ascii="NimbusSanL-Regu" w:eastAsia="Calibri" w:hAnsi="NimbusSanL-Regu" w:cs="NimbusSanL-Regu"/>
          <w:lang w:bidi="fa-IR"/>
        </w:rPr>
        <w:t>This issue has been corrected.</w:t>
      </w:r>
    </w:p>
    <w:p w:rsidR="00D5166B" w:rsidRPr="00702884" w:rsidRDefault="00D5166B" w:rsidP="00D5166B">
      <w:pPr>
        <w:autoSpaceDE w:val="0"/>
        <w:autoSpaceDN w:val="0"/>
        <w:adjustRightInd w:val="0"/>
        <w:spacing w:after="0" w:line="360" w:lineRule="auto"/>
        <w:jc w:val="both"/>
        <w:rPr>
          <w:rFonts w:asciiTheme="majorBidi" w:eastAsia="Calibri" w:hAnsiTheme="majorBidi" w:cstheme="majorBidi"/>
          <w:color w:val="000000" w:themeColor="text1"/>
          <w:lang w:bidi="fa-IR"/>
        </w:rPr>
      </w:pPr>
    </w:p>
    <w:sectPr w:rsidR="00D5166B" w:rsidRPr="00702884" w:rsidSect="00C800E2">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AdvTTe5c5f14d.B">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8C0D8C"/>
    <w:rsid w:val="00000221"/>
    <w:rsid w:val="00000F38"/>
    <w:rsid w:val="0000217D"/>
    <w:rsid w:val="00002297"/>
    <w:rsid w:val="00003010"/>
    <w:rsid w:val="00003661"/>
    <w:rsid w:val="00005017"/>
    <w:rsid w:val="00005888"/>
    <w:rsid w:val="00005AE5"/>
    <w:rsid w:val="00005ED6"/>
    <w:rsid w:val="000065D6"/>
    <w:rsid w:val="00007844"/>
    <w:rsid w:val="00007855"/>
    <w:rsid w:val="00007F84"/>
    <w:rsid w:val="00010195"/>
    <w:rsid w:val="000103C2"/>
    <w:rsid w:val="00010517"/>
    <w:rsid w:val="00010849"/>
    <w:rsid w:val="00010891"/>
    <w:rsid w:val="00010BB6"/>
    <w:rsid w:val="00011A95"/>
    <w:rsid w:val="00011CD3"/>
    <w:rsid w:val="0001357C"/>
    <w:rsid w:val="00016407"/>
    <w:rsid w:val="0001659E"/>
    <w:rsid w:val="000176B1"/>
    <w:rsid w:val="00017A3E"/>
    <w:rsid w:val="000201CA"/>
    <w:rsid w:val="000201CE"/>
    <w:rsid w:val="00020DF9"/>
    <w:rsid w:val="00021282"/>
    <w:rsid w:val="00021E8A"/>
    <w:rsid w:val="000238E6"/>
    <w:rsid w:val="00023923"/>
    <w:rsid w:val="0002425D"/>
    <w:rsid w:val="000253EA"/>
    <w:rsid w:val="000258A9"/>
    <w:rsid w:val="000267BE"/>
    <w:rsid w:val="0002796B"/>
    <w:rsid w:val="0003049D"/>
    <w:rsid w:val="000309B1"/>
    <w:rsid w:val="00030E23"/>
    <w:rsid w:val="00031633"/>
    <w:rsid w:val="00032A5E"/>
    <w:rsid w:val="00033CDD"/>
    <w:rsid w:val="000340DD"/>
    <w:rsid w:val="00034203"/>
    <w:rsid w:val="000346B6"/>
    <w:rsid w:val="00034A3C"/>
    <w:rsid w:val="00034E2C"/>
    <w:rsid w:val="00035D56"/>
    <w:rsid w:val="00037993"/>
    <w:rsid w:val="00037F09"/>
    <w:rsid w:val="00040A2A"/>
    <w:rsid w:val="00042009"/>
    <w:rsid w:val="00042F4D"/>
    <w:rsid w:val="00043106"/>
    <w:rsid w:val="00045717"/>
    <w:rsid w:val="00045C7B"/>
    <w:rsid w:val="00047FBB"/>
    <w:rsid w:val="00050B81"/>
    <w:rsid w:val="00050DEF"/>
    <w:rsid w:val="0005104F"/>
    <w:rsid w:val="0005145D"/>
    <w:rsid w:val="000514F6"/>
    <w:rsid w:val="000540CC"/>
    <w:rsid w:val="00054BB6"/>
    <w:rsid w:val="000558AB"/>
    <w:rsid w:val="000573F6"/>
    <w:rsid w:val="00060948"/>
    <w:rsid w:val="000610E3"/>
    <w:rsid w:val="00061CCD"/>
    <w:rsid w:val="0006240A"/>
    <w:rsid w:val="00062550"/>
    <w:rsid w:val="00062BE3"/>
    <w:rsid w:val="00064C16"/>
    <w:rsid w:val="00065CCE"/>
    <w:rsid w:val="0006761A"/>
    <w:rsid w:val="000704E4"/>
    <w:rsid w:val="00070E86"/>
    <w:rsid w:val="00071421"/>
    <w:rsid w:val="00071F79"/>
    <w:rsid w:val="00072898"/>
    <w:rsid w:val="0007304F"/>
    <w:rsid w:val="00073523"/>
    <w:rsid w:val="00073CEF"/>
    <w:rsid w:val="00074805"/>
    <w:rsid w:val="00074933"/>
    <w:rsid w:val="00075A65"/>
    <w:rsid w:val="000808AA"/>
    <w:rsid w:val="00080BCD"/>
    <w:rsid w:val="00080EFE"/>
    <w:rsid w:val="00081413"/>
    <w:rsid w:val="000831C8"/>
    <w:rsid w:val="00083414"/>
    <w:rsid w:val="000842FF"/>
    <w:rsid w:val="00084589"/>
    <w:rsid w:val="000855AE"/>
    <w:rsid w:val="000858F5"/>
    <w:rsid w:val="00085D72"/>
    <w:rsid w:val="000863FE"/>
    <w:rsid w:val="00086BB1"/>
    <w:rsid w:val="00086DF7"/>
    <w:rsid w:val="00087D37"/>
    <w:rsid w:val="000903A7"/>
    <w:rsid w:val="000921D1"/>
    <w:rsid w:val="00092D35"/>
    <w:rsid w:val="00093AC2"/>
    <w:rsid w:val="0009757C"/>
    <w:rsid w:val="00097653"/>
    <w:rsid w:val="000A0EF5"/>
    <w:rsid w:val="000A118A"/>
    <w:rsid w:val="000A1238"/>
    <w:rsid w:val="000A1881"/>
    <w:rsid w:val="000A1D30"/>
    <w:rsid w:val="000A2008"/>
    <w:rsid w:val="000A2E80"/>
    <w:rsid w:val="000A3420"/>
    <w:rsid w:val="000A357C"/>
    <w:rsid w:val="000A3D22"/>
    <w:rsid w:val="000A4609"/>
    <w:rsid w:val="000A534B"/>
    <w:rsid w:val="000A6123"/>
    <w:rsid w:val="000A777A"/>
    <w:rsid w:val="000A7B89"/>
    <w:rsid w:val="000B0987"/>
    <w:rsid w:val="000B169F"/>
    <w:rsid w:val="000B232F"/>
    <w:rsid w:val="000B32A9"/>
    <w:rsid w:val="000B3EE0"/>
    <w:rsid w:val="000B4007"/>
    <w:rsid w:val="000B5995"/>
    <w:rsid w:val="000B683D"/>
    <w:rsid w:val="000B7C4B"/>
    <w:rsid w:val="000C14B2"/>
    <w:rsid w:val="000C1873"/>
    <w:rsid w:val="000C4A12"/>
    <w:rsid w:val="000C4A40"/>
    <w:rsid w:val="000C61CD"/>
    <w:rsid w:val="000C6BE1"/>
    <w:rsid w:val="000C7436"/>
    <w:rsid w:val="000D07C9"/>
    <w:rsid w:val="000D1289"/>
    <w:rsid w:val="000D46E3"/>
    <w:rsid w:val="000D4D08"/>
    <w:rsid w:val="000D54FE"/>
    <w:rsid w:val="000D5F7F"/>
    <w:rsid w:val="000D63C5"/>
    <w:rsid w:val="000D741C"/>
    <w:rsid w:val="000D750A"/>
    <w:rsid w:val="000E2A6A"/>
    <w:rsid w:val="000E41BF"/>
    <w:rsid w:val="000E4511"/>
    <w:rsid w:val="000E4C09"/>
    <w:rsid w:val="000E52BE"/>
    <w:rsid w:val="000E530A"/>
    <w:rsid w:val="000E5906"/>
    <w:rsid w:val="000E670B"/>
    <w:rsid w:val="000E6959"/>
    <w:rsid w:val="000E7157"/>
    <w:rsid w:val="000F0479"/>
    <w:rsid w:val="000F390A"/>
    <w:rsid w:val="000F45B1"/>
    <w:rsid w:val="000F4E34"/>
    <w:rsid w:val="000F512F"/>
    <w:rsid w:val="000F564A"/>
    <w:rsid w:val="000F61F5"/>
    <w:rsid w:val="000F653C"/>
    <w:rsid w:val="001012EF"/>
    <w:rsid w:val="0010156E"/>
    <w:rsid w:val="001018A6"/>
    <w:rsid w:val="00101F2A"/>
    <w:rsid w:val="00102AEE"/>
    <w:rsid w:val="00104604"/>
    <w:rsid w:val="00104835"/>
    <w:rsid w:val="00105598"/>
    <w:rsid w:val="001057F6"/>
    <w:rsid w:val="00106E9F"/>
    <w:rsid w:val="001103BE"/>
    <w:rsid w:val="001106DA"/>
    <w:rsid w:val="00110A2D"/>
    <w:rsid w:val="0011144B"/>
    <w:rsid w:val="00111C83"/>
    <w:rsid w:val="00111C9D"/>
    <w:rsid w:val="001127D9"/>
    <w:rsid w:val="001127E4"/>
    <w:rsid w:val="001127F4"/>
    <w:rsid w:val="00112EDD"/>
    <w:rsid w:val="0011315F"/>
    <w:rsid w:val="001135B2"/>
    <w:rsid w:val="001139C8"/>
    <w:rsid w:val="001140F8"/>
    <w:rsid w:val="001150E6"/>
    <w:rsid w:val="001151A4"/>
    <w:rsid w:val="001160C5"/>
    <w:rsid w:val="001173F5"/>
    <w:rsid w:val="001200FB"/>
    <w:rsid w:val="001207BD"/>
    <w:rsid w:val="00121573"/>
    <w:rsid w:val="001229D3"/>
    <w:rsid w:val="0012424E"/>
    <w:rsid w:val="00124514"/>
    <w:rsid w:val="00124E9B"/>
    <w:rsid w:val="00125708"/>
    <w:rsid w:val="001273D0"/>
    <w:rsid w:val="00130153"/>
    <w:rsid w:val="0013095E"/>
    <w:rsid w:val="00133149"/>
    <w:rsid w:val="00133A54"/>
    <w:rsid w:val="00134200"/>
    <w:rsid w:val="001348E6"/>
    <w:rsid w:val="00136F69"/>
    <w:rsid w:val="001372D5"/>
    <w:rsid w:val="00137B37"/>
    <w:rsid w:val="00137DC4"/>
    <w:rsid w:val="0014037B"/>
    <w:rsid w:val="00140C5B"/>
    <w:rsid w:val="001413E2"/>
    <w:rsid w:val="00141885"/>
    <w:rsid w:val="001424F1"/>
    <w:rsid w:val="00142B10"/>
    <w:rsid w:val="001433CF"/>
    <w:rsid w:val="0014346A"/>
    <w:rsid w:val="00143CEB"/>
    <w:rsid w:val="001446B3"/>
    <w:rsid w:val="00145AAD"/>
    <w:rsid w:val="001461E2"/>
    <w:rsid w:val="0014644B"/>
    <w:rsid w:val="00147F46"/>
    <w:rsid w:val="00151027"/>
    <w:rsid w:val="00151136"/>
    <w:rsid w:val="00151191"/>
    <w:rsid w:val="001519A5"/>
    <w:rsid w:val="00152D01"/>
    <w:rsid w:val="00152D22"/>
    <w:rsid w:val="00153905"/>
    <w:rsid w:val="0015412E"/>
    <w:rsid w:val="00154D8B"/>
    <w:rsid w:val="00155256"/>
    <w:rsid w:val="0015558E"/>
    <w:rsid w:val="00155F4A"/>
    <w:rsid w:val="001602B9"/>
    <w:rsid w:val="00161A34"/>
    <w:rsid w:val="00161DDB"/>
    <w:rsid w:val="001625F3"/>
    <w:rsid w:val="001655E0"/>
    <w:rsid w:val="00166935"/>
    <w:rsid w:val="00166C77"/>
    <w:rsid w:val="001674C2"/>
    <w:rsid w:val="00171E6B"/>
    <w:rsid w:val="0017274B"/>
    <w:rsid w:val="0017281F"/>
    <w:rsid w:val="00172B5D"/>
    <w:rsid w:val="00173B7D"/>
    <w:rsid w:val="00174085"/>
    <w:rsid w:val="00174994"/>
    <w:rsid w:val="00174CC9"/>
    <w:rsid w:val="00174F5B"/>
    <w:rsid w:val="001758EC"/>
    <w:rsid w:val="001774D7"/>
    <w:rsid w:val="00177F4E"/>
    <w:rsid w:val="0018095E"/>
    <w:rsid w:val="001822AD"/>
    <w:rsid w:val="00182457"/>
    <w:rsid w:val="0018353F"/>
    <w:rsid w:val="00187D66"/>
    <w:rsid w:val="00190010"/>
    <w:rsid w:val="001913AC"/>
    <w:rsid w:val="00191816"/>
    <w:rsid w:val="00191CEB"/>
    <w:rsid w:val="00192ABE"/>
    <w:rsid w:val="00192AF7"/>
    <w:rsid w:val="00194E3D"/>
    <w:rsid w:val="001952FD"/>
    <w:rsid w:val="001954C5"/>
    <w:rsid w:val="0019727A"/>
    <w:rsid w:val="001979C8"/>
    <w:rsid w:val="001A0719"/>
    <w:rsid w:val="001A073E"/>
    <w:rsid w:val="001A37C6"/>
    <w:rsid w:val="001A539E"/>
    <w:rsid w:val="001A6809"/>
    <w:rsid w:val="001A6DA4"/>
    <w:rsid w:val="001A736C"/>
    <w:rsid w:val="001B0E6A"/>
    <w:rsid w:val="001B10D7"/>
    <w:rsid w:val="001B1D8B"/>
    <w:rsid w:val="001B2976"/>
    <w:rsid w:val="001B313E"/>
    <w:rsid w:val="001B5FD9"/>
    <w:rsid w:val="001B645E"/>
    <w:rsid w:val="001B6CD4"/>
    <w:rsid w:val="001B7D8C"/>
    <w:rsid w:val="001C0FA5"/>
    <w:rsid w:val="001C4052"/>
    <w:rsid w:val="001C4511"/>
    <w:rsid w:val="001C4526"/>
    <w:rsid w:val="001C4850"/>
    <w:rsid w:val="001C6E95"/>
    <w:rsid w:val="001D0992"/>
    <w:rsid w:val="001D0F20"/>
    <w:rsid w:val="001D11ED"/>
    <w:rsid w:val="001D13F6"/>
    <w:rsid w:val="001D189D"/>
    <w:rsid w:val="001D1920"/>
    <w:rsid w:val="001D1D1B"/>
    <w:rsid w:val="001D1DA4"/>
    <w:rsid w:val="001D3E78"/>
    <w:rsid w:val="001D4A81"/>
    <w:rsid w:val="001D55BB"/>
    <w:rsid w:val="001D58FB"/>
    <w:rsid w:val="001D5CB3"/>
    <w:rsid w:val="001D5D4B"/>
    <w:rsid w:val="001D5F47"/>
    <w:rsid w:val="001D6DEB"/>
    <w:rsid w:val="001D7E58"/>
    <w:rsid w:val="001E0FB8"/>
    <w:rsid w:val="001E1720"/>
    <w:rsid w:val="001E1BBE"/>
    <w:rsid w:val="001E28F1"/>
    <w:rsid w:val="001E2BDF"/>
    <w:rsid w:val="001E2C8E"/>
    <w:rsid w:val="001E4983"/>
    <w:rsid w:val="001E51EC"/>
    <w:rsid w:val="001E60E2"/>
    <w:rsid w:val="001E6484"/>
    <w:rsid w:val="001E70AB"/>
    <w:rsid w:val="001E7574"/>
    <w:rsid w:val="001E7EB4"/>
    <w:rsid w:val="001F1759"/>
    <w:rsid w:val="001F1FDA"/>
    <w:rsid w:val="001F2E8E"/>
    <w:rsid w:val="001F3270"/>
    <w:rsid w:val="001F3BBB"/>
    <w:rsid w:val="001F47F8"/>
    <w:rsid w:val="001F5791"/>
    <w:rsid w:val="001F677C"/>
    <w:rsid w:val="001F7CF7"/>
    <w:rsid w:val="001F7D7F"/>
    <w:rsid w:val="00200090"/>
    <w:rsid w:val="00201593"/>
    <w:rsid w:val="002018BF"/>
    <w:rsid w:val="002027A2"/>
    <w:rsid w:val="002031C6"/>
    <w:rsid w:val="00203EE4"/>
    <w:rsid w:val="00204DDF"/>
    <w:rsid w:val="00204E84"/>
    <w:rsid w:val="00204F23"/>
    <w:rsid w:val="00206A5C"/>
    <w:rsid w:val="00206AEE"/>
    <w:rsid w:val="00207116"/>
    <w:rsid w:val="002077FD"/>
    <w:rsid w:val="00210699"/>
    <w:rsid w:val="00211103"/>
    <w:rsid w:val="00211B14"/>
    <w:rsid w:val="00212B91"/>
    <w:rsid w:val="00213791"/>
    <w:rsid w:val="0021408F"/>
    <w:rsid w:val="00215551"/>
    <w:rsid w:val="00217066"/>
    <w:rsid w:val="0021723B"/>
    <w:rsid w:val="00217695"/>
    <w:rsid w:val="00217CD8"/>
    <w:rsid w:val="002201A8"/>
    <w:rsid w:val="002219FC"/>
    <w:rsid w:val="00222CAC"/>
    <w:rsid w:val="00223761"/>
    <w:rsid w:val="00223CD5"/>
    <w:rsid w:val="0022457C"/>
    <w:rsid w:val="002250AC"/>
    <w:rsid w:val="0022516F"/>
    <w:rsid w:val="00227379"/>
    <w:rsid w:val="00231B3E"/>
    <w:rsid w:val="00232586"/>
    <w:rsid w:val="00232B4A"/>
    <w:rsid w:val="0023308D"/>
    <w:rsid w:val="002330DC"/>
    <w:rsid w:val="00233561"/>
    <w:rsid w:val="00233826"/>
    <w:rsid w:val="00233D8C"/>
    <w:rsid w:val="0023507E"/>
    <w:rsid w:val="00235CD0"/>
    <w:rsid w:val="00236B2F"/>
    <w:rsid w:val="00237029"/>
    <w:rsid w:val="002370B9"/>
    <w:rsid w:val="00237877"/>
    <w:rsid w:val="00240BD3"/>
    <w:rsid w:val="00241868"/>
    <w:rsid w:val="0024221C"/>
    <w:rsid w:val="002424CD"/>
    <w:rsid w:val="00242527"/>
    <w:rsid w:val="0024520B"/>
    <w:rsid w:val="00245B42"/>
    <w:rsid w:val="00246060"/>
    <w:rsid w:val="002469A9"/>
    <w:rsid w:val="00246BF4"/>
    <w:rsid w:val="00246FDC"/>
    <w:rsid w:val="002475EA"/>
    <w:rsid w:val="00247E1C"/>
    <w:rsid w:val="00247F0F"/>
    <w:rsid w:val="00251EC4"/>
    <w:rsid w:val="002528D8"/>
    <w:rsid w:val="00254749"/>
    <w:rsid w:val="002549F8"/>
    <w:rsid w:val="00256274"/>
    <w:rsid w:val="00257168"/>
    <w:rsid w:val="00260983"/>
    <w:rsid w:val="00260A49"/>
    <w:rsid w:val="00263168"/>
    <w:rsid w:val="002642C3"/>
    <w:rsid w:val="00265C9C"/>
    <w:rsid w:val="0026669A"/>
    <w:rsid w:val="002706EB"/>
    <w:rsid w:val="0027109D"/>
    <w:rsid w:val="002730D5"/>
    <w:rsid w:val="0027366E"/>
    <w:rsid w:val="002736DB"/>
    <w:rsid w:val="00274404"/>
    <w:rsid w:val="00274F7D"/>
    <w:rsid w:val="00281086"/>
    <w:rsid w:val="002817FD"/>
    <w:rsid w:val="0028220E"/>
    <w:rsid w:val="00282BA2"/>
    <w:rsid w:val="00282DB6"/>
    <w:rsid w:val="00285A7D"/>
    <w:rsid w:val="0028730F"/>
    <w:rsid w:val="0028747D"/>
    <w:rsid w:val="0028757B"/>
    <w:rsid w:val="002902ED"/>
    <w:rsid w:val="00292D25"/>
    <w:rsid w:val="0029342F"/>
    <w:rsid w:val="00294397"/>
    <w:rsid w:val="00294E5C"/>
    <w:rsid w:val="00296D39"/>
    <w:rsid w:val="00297A08"/>
    <w:rsid w:val="002A1BF9"/>
    <w:rsid w:val="002A3588"/>
    <w:rsid w:val="002A4964"/>
    <w:rsid w:val="002A6349"/>
    <w:rsid w:val="002A6B03"/>
    <w:rsid w:val="002A7322"/>
    <w:rsid w:val="002A73D1"/>
    <w:rsid w:val="002B1381"/>
    <w:rsid w:val="002B1F8B"/>
    <w:rsid w:val="002B21FE"/>
    <w:rsid w:val="002B2DAF"/>
    <w:rsid w:val="002B4C3C"/>
    <w:rsid w:val="002B5BB0"/>
    <w:rsid w:val="002B63E5"/>
    <w:rsid w:val="002B7504"/>
    <w:rsid w:val="002C0951"/>
    <w:rsid w:val="002C16E1"/>
    <w:rsid w:val="002C18C3"/>
    <w:rsid w:val="002C28FC"/>
    <w:rsid w:val="002C3763"/>
    <w:rsid w:val="002C46C5"/>
    <w:rsid w:val="002C5A8B"/>
    <w:rsid w:val="002C636B"/>
    <w:rsid w:val="002C65E4"/>
    <w:rsid w:val="002C6D28"/>
    <w:rsid w:val="002C6D2C"/>
    <w:rsid w:val="002D12C4"/>
    <w:rsid w:val="002D2981"/>
    <w:rsid w:val="002D2C57"/>
    <w:rsid w:val="002D56EF"/>
    <w:rsid w:val="002E1330"/>
    <w:rsid w:val="002E2319"/>
    <w:rsid w:val="002E309F"/>
    <w:rsid w:val="002E6734"/>
    <w:rsid w:val="002E6E57"/>
    <w:rsid w:val="002E7CBD"/>
    <w:rsid w:val="002F0E0A"/>
    <w:rsid w:val="002F3AE9"/>
    <w:rsid w:val="002F3FE0"/>
    <w:rsid w:val="002F4383"/>
    <w:rsid w:val="002F4884"/>
    <w:rsid w:val="002F5A17"/>
    <w:rsid w:val="002F5BAE"/>
    <w:rsid w:val="002F64DE"/>
    <w:rsid w:val="002F6A5D"/>
    <w:rsid w:val="002F6D2A"/>
    <w:rsid w:val="00300892"/>
    <w:rsid w:val="00301391"/>
    <w:rsid w:val="0030232D"/>
    <w:rsid w:val="003024E6"/>
    <w:rsid w:val="00302F00"/>
    <w:rsid w:val="0030463C"/>
    <w:rsid w:val="00305D5B"/>
    <w:rsid w:val="00306118"/>
    <w:rsid w:val="00310310"/>
    <w:rsid w:val="0031057A"/>
    <w:rsid w:val="00310856"/>
    <w:rsid w:val="00310FA4"/>
    <w:rsid w:val="003122CE"/>
    <w:rsid w:val="00312515"/>
    <w:rsid w:val="00312C45"/>
    <w:rsid w:val="00313F48"/>
    <w:rsid w:val="0031415F"/>
    <w:rsid w:val="003143DC"/>
    <w:rsid w:val="00317B6E"/>
    <w:rsid w:val="00317B80"/>
    <w:rsid w:val="00320440"/>
    <w:rsid w:val="00322943"/>
    <w:rsid w:val="003243FA"/>
    <w:rsid w:val="00324D82"/>
    <w:rsid w:val="00326291"/>
    <w:rsid w:val="00326EED"/>
    <w:rsid w:val="00327070"/>
    <w:rsid w:val="0032754E"/>
    <w:rsid w:val="00327CC5"/>
    <w:rsid w:val="00330E38"/>
    <w:rsid w:val="00331F6E"/>
    <w:rsid w:val="00332BD1"/>
    <w:rsid w:val="00333BB0"/>
    <w:rsid w:val="00334588"/>
    <w:rsid w:val="003350B5"/>
    <w:rsid w:val="00335823"/>
    <w:rsid w:val="00337BDA"/>
    <w:rsid w:val="00337C2A"/>
    <w:rsid w:val="00337DC0"/>
    <w:rsid w:val="00340591"/>
    <w:rsid w:val="003406A0"/>
    <w:rsid w:val="00340787"/>
    <w:rsid w:val="00340B8F"/>
    <w:rsid w:val="00342011"/>
    <w:rsid w:val="0034271B"/>
    <w:rsid w:val="00342DB0"/>
    <w:rsid w:val="00343E21"/>
    <w:rsid w:val="00344052"/>
    <w:rsid w:val="0034578E"/>
    <w:rsid w:val="003466EB"/>
    <w:rsid w:val="003471A1"/>
    <w:rsid w:val="003472A8"/>
    <w:rsid w:val="0035128B"/>
    <w:rsid w:val="00352186"/>
    <w:rsid w:val="00352E09"/>
    <w:rsid w:val="0035453B"/>
    <w:rsid w:val="00356395"/>
    <w:rsid w:val="00360CC8"/>
    <w:rsid w:val="00365AB1"/>
    <w:rsid w:val="003662D6"/>
    <w:rsid w:val="003662EF"/>
    <w:rsid w:val="00367E2A"/>
    <w:rsid w:val="0037002A"/>
    <w:rsid w:val="003707A6"/>
    <w:rsid w:val="003730B5"/>
    <w:rsid w:val="00373251"/>
    <w:rsid w:val="0037332C"/>
    <w:rsid w:val="00374174"/>
    <w:rsid w:val="00375C0B"/>
    <w:rsid w:val="0037783D"/>
    <w:rsid w:val="00377B00"/>
    <w:rsid w:val="00377F45"/>
    <w:rsid w:val="0038097B"/>
    <w:rsid w:val="00380C4A"/>
    <w:rsid w:val="00382490"/>
    <w:rsid w:val="00382E93"/>
    <w:rsid w:val="00382FA8"/>
    <w:rsid w:val="00384083"/>
    <w:rsid w:val="00384854"/>
    <w:rsid w:val="003855A5"/>
    <w:rsid w:val="00386164"/>
    <w:rsid w:val="003863AC"/>
    <w:rsid w:val="003864B1"/>
    <w:rsid w:val="003869FF"/>
    <w:rsid w:val="00387303"/>
    <w:rsid w:val="00390BF0"/>
    <w:rsid w:val="003911F6"/>
    <w:rsid w:val="00391478"/>
    <w:rsid w:val="00391A41"/>
    <w:rsid w:val="00391EF0"/>
    <w:rsid w:val="00391F71"/>
    <w:rsid w:val="003928D9"/>
    <w:rsid w:val="003929F5"/>
    <w:rsid w:val="00392D16"/>
    <w:rsid w:val="00393461"/>
    <w:rsid w:val="003944B6"/>
    <w:rsid w:val="00394D89"/>
    <w:rsid w:val="00395865"/>
    <w:rsid w:val="0039641D"/>
    <w:rsid w:val="00396BAE"/>
    <w:rsid w:val="003976CE"/>
    <w:rsid w:val="00397740"/>
    <w:rsid w:val="00397871"/>
    <w:rsid w:val="003A2459"/>
    <w:rsid w:val="003A24EF"/>
    <w:rsid w:val="003A2C1F"/>
    <w:rsid w:val="003A30E5"/>
    <w:rsid w:val="003A5FA6"/>
    <w:rsid w:val="003A6139"/>
    <w:rsid w:val="003A7447"/>
    <w:rsid w:val="003A7684"/>
    <w:rsid w:val="003B1F26"/>
    <w:rsid w:val="003B2F1D"/>
    <w:rsid w:val="003B4677"/>
    <w:rsid w:val="003B53C9"/>
    <w:rsid w:val="003B553C"/>
    <w:rsid w:val="003B5880"/>
    <w:rsid w:val="003B612A"/>
    <w:rsid w:val="003B78A2"/>
    <w:rsid w:val="003C1278"/>
    <w:rsid w:val="003C2D10"/>
    <w:rsid w:val="003C462A"/>
    <w:rsid w:val="003C6878"/>
    <w:rsid w:val="003C79C9"/>
    <w:rsid w:val="003D1CAB"/>
    <w:rsid w:val="003D1F01"/>
    <w:rsid w:val="003D25EC"/>
    <w:rsid w:val="003D413D"/>
    <w:rsid w:val="003D4DF8"/>
    <w:rsid w:val="003D7A7D"/>
    <w:rsid w:val="003E0DE2"/>
    <w:rsid w:val="003E104D"/>
    <w:rsid w:val="003E1560"/>
    <w:rsid w:val="003E17A7"/>
    <w:rsid w:val="003E2BA2"/>
    <w:rsid w:val="003E3BA1"/>
    <w:rsid w:val="003E3D4D"/>
    <w:rsid w:val="003E3EC9"/>
    <w:rsid w:val="003E41E9"/>
    <w:rsid w:val="003E547A"/>
    <w:rsid w:val="003E746D"/>
    <w:rsid w:val="003F03C2"/>
    <w:rsid w:val="003F09DE"/>
    <w:rsid w:val="003F1963"/>
    <w:rsid w:val="003F1ECA"/>
    <w:rsid w:val="003F314B"/>
    <w:rsid w:val="003F3C2C"/>
    <w:rsid w:val="003F41FC"/>
    <w:rsid w:val="003F44B4"/>
    <w:rsid w:val="003F6A7F"/>
    <w:rsid w:val="003F6F5A"/>
    <w:rsid w:val="003F72FC"/>
    <w:rsid w:val="003F7BC6"/>
    <w:rsid w:val="004007B1"/>
    <w:rsid w:val="0040084B"/>
    <w:rsid w:val="00400906"/>
    <w:rsid w:val="00400EA3"/>
    <w:rsid w:val="004016C0"/>
    <w:rsid w:val="004021BF"/>
    <w:rsid w:val="00403357"/>
    <w:rsid w:val="004042A3"/>
    <w:rsid w:val="004044A2"/>
    <w:rsid w:val="00404A3F"/>
    <w:rsid w:val="00404B5D"/>
    <w:rsid w:val="00405A13"/>
    <w:rsid w:val="004074BA"/>
    <w:rsid w:val="00407CEF"/>
    <w:rsid w:val="0041043E"/>
    <w:rsid w:val="00411F1E"/>
    <w:rsid w:val="00412E0D"/>
    <w:rsid w:val="00414E2D"/>
    <w:rsid w:val="00415274"/>
    <w:rsid w:val="00420302"/>
    <w:rsid w:val="00420F8D"/>
    <w:rsid w:val="00422917"/>
    <w:rsid w:val="00423302"/>
    <w:rsid w:val="004234C3"/>
    <w:rsid w:val="00425DFD"/>
    <w:rsid w:val="00426364"/>
    <w:rsid w:val="004301C2"/>
    <w:rsid w:val="00430C99"/>
    <w:rsid w:val="00430CD9"/>
    <w:rsid w:val="00431516"/>
    <w:rsid w:val="00431B69"/>
    <w:rsid w:val="0043447B"/>
    <w:rsid w:val="00434876"/>
    <w:rsid w:val="00434AF4"/>
    <w:rsid w:val="00435120"/>
    <w:rsid w:val="00435C08"/>
    <w:rsid w:val="00435EEF"/>
    <w:rsid w:val="00436A1A"/>
    <w:rsid w:val="00436F33"/>
    <w:rsid w:val="00437343"/>
    <w:rsid w:val="004379A5"/>
    <w:rsid w:val="0044024E"/>
    <w:rsid w:val="00441718"/>
    <w:rsid w:val="00441A58"/>
    <w:rsid w:val="00442344"/>
    <w:rsid w:val="004434F3"/>
    <w:rsid w:val="00443F71"/>
    <w:rsid w:val="00444B98"/>
    <w:rsid w:val="00446762"/>
    <w:rsid w:val="00446B1A"/>
    <w:rsid w:val="00447A64"/>
    <w:rsid w:val="00452005"/>
    <w:rsid w:val="00452679"/>
    <w:rsid w:val="00452DD8"/>
    <w:rsid w:val="004531EF"/>
    <w:rsid w:val="00454056"/>
    <w:rsid w:val="00454AAE"/>
    <w:rsid w:val="0045555C"/>
    <w:rsid w:val="00457A98"/>
    <w:rsid w:val="00457B67"/>
    <w:rsid w:val="00460972"/>
    <w:rsid w:val="00461305"/>
    <w:rsid w:val="00461991"/>
    <w:rsid w:val="00461C53"/>
    <w:rsid w:val="00462B2F"/>
    <w:rsid w:val="00463EA2"/>
    <w:rsid w:val="00464B58"/>
    <w:rsid w:val="004656D6"/>
    <w:rsid w:val="004659C0"/>
    <w:rsid w:val="00465B1A"/>
    <w:rsid w:val="00466168"/>
    <w:rsid w:val="004663EF"/>
    <w:rsid w:val="004700EA"/>
    <w:rsid w:val="00472648"/>
    <w:rsid w:val="00472FA8"/>
    <w:rsid w:val="004737ED"/>
    <w:rsid w:val="00473B96"/>
    <w:rsid w:val="00474109"/>
    <w:rsid w:val="004749F4"/>
    <w:rsid w:val="00475A2B"/>
    <w:rsid w:val="00475B17"/>
    <w:rsid w:val="00477B2C"/>
    <w:rsid w:val="00477BAA"/>
    <w:rsid w:val="00477EA2"/>
    <w:rsid w:val="0048198B"/>
    <w:rsid w:val="00482090"/>
    <w:rsid w:val="004824B5"/>
    <w:rsid w:val="0048304D"/>
    <w:rsid w:val="004850F0"/>
    <w:rsid w:val="00487DCB"/>
    <w:rsid w:val="00490064"/>
    <w:rsid w:val="00490306"/>
    <w:rsid w:val="004908B2"/>
    <w:rsid w:val="00491481"/>
    <w:rsid w:val="004931C2"/>
    <w:rsid w:val="004939EC"/>
    <w:rsid w:val="00493CD4"/>
    <w:rsid w:val="0049400A"/>
    <w:rsid w:val="00494F23"/>
    <w:rsid w:val="004962F5"/>
    <w:rsid w:val="00496784"/>
    <w:rsid w:val="00496E07"/>
    <w:rsid w:val="00497C30"/>
    <w:rsid w:val="004A0186"/>
    <w:rsid w:val="004A18A7"/>
    <w:rsid w:val="004A1FEB"/>
    <w:rsid w:val="004A2A8F"/>
    <w:rsid w:val="004A2EC2"/>
    <w:rsid w:val="004A304B"/>
    <w:rsid w:val="004A3B14"/>
    <w:rsid w:val="004A3BC5"/>
    <w:rsid w:val="004A4C46"/>
    <w:rsid w:val="004A50CB"/>
    <w:rsid w:val="004A536D"/>
    <w:rsid w:val="004A59D6"/>
    <w:rsid w:val="004A63EB"/>
    <w:rsid w:val="004A785B"/>
    <w:rsid w:val="004A7BE0"/>
    <w:rsid w:val="004B05FA"/>
    <w:rsid w:val="004B063F"/>
    <w:rsid w:val="004B0D2C"/>
    <w:rsid w:val="004B166A"/>
    <w:rsid w:val="004B5022"/>
    <w:rsid w:val="004B628F"/>
    <w:rsid w:val="004B6EA9"/>
    <w:rsid w:val="004B7D8E"/>
    <w:rsid w:val="004B7D98"/>
    <w:rsid w:val="004C052F"/>
    <w:rsid w:val="004C0604"/>
    <w:rsid w:val="004C1A9D"/>
    <w:rsid w:val="004C3BA0"/>
    <w:rsid w:val="004C4015"/>
    <w:rsid w:val="004C5193"/>
    <w:rsid w:val="004C559B"/>
    <w:rsid w:val="004C57DD"/>
    <w:rsid w:val="004C71C2"/>
    <w:rsid w:val="004C7A10"/>
    <w:rsid w:val="004C7B1B"/>
    <w:rsid w:val="004D0596"/>
    <w:rsid w:val="004D0B5F"/>
    <w:rsid w:val="004D46E0"/>
    <w:rsid w:val="004D4EA4"/>
    <w:rsid w:val="004D56AE"/>
    <w:rsid w:val="004D6546"/>
    <w:rsid w:val="004D6FBD"/>
    <w:rsid w:val="004E37FC"/>
    <w:rsid w:val="004E3B89"/>
    <w:rsid w:val="004E4C0D"/>
    <w:rsid w:val="004E4F8E"/>
    <w:rsid w:val="004E6541"/>
    <w:rsid w:val="004F076A"/>
    <w:rsid w:val="004F0A53"/>
    <w:rsid w:val="004F0CF5"/>
    <w:rsid w:val="004F1B69"/>
    <w:rsid w:val="004F2B62"/>
    <w:rsid w:val="004F3FCD"/>
    <w:rsid w:val="004F40B0"/>
    <w:rsid w:val="004F5273"/>
    <w:rsid w:val="004F633F"/>
    <w:rsid w:val="0050206F"/>
    <w:rsid w:val="00503FFE"/>
    <w:rsid w:val="00504062"/>
    <w:rsid w:val="005043E4"/>
    <w:rsid w:val="00504E80"/>
    <w:rsid w:val="00505EFB"/>
    <w:rsid w:val="00506339"/>
    <w:rsid w:val="00506B7B"/>
    <w:rsid w:val="00510705"/>
    <w:rsid w:val="00511ADD"/>
    <w:rsid w:val="00513903"/>
    <w:rsid w:val="00514043"/>
    <w:rsid w:val="005141AC"/>
    <w:rsid w:val="00520050"/>
    <w:rsid w:val="00520C43"/>
    <w:rsid w:val="0052124E"/>
    <w:rsid w:val="00521BEF"/>
    <w:rsid w:val="00521E27"/>
    <w:rsid w:val="00521F44"/>
    <w:rsid w:val="00523089"/>
    <w:rsid w:val="00523ABE"/>
    <w:rsid w:val="00526015"/>
    <w:rsid w:val="00526362"/>
    <w:rsid w:val="005268F4"/>
    <w:rsid w:val="005304A0"/>
    <w:rsid w:val="005306FF"/>
    <w:rsid w:val="0053159B"/>
    <w:rsid w:val="00531EDE"/>
    <w:rsid w:val="00534B49"/>
    <w:rsid w:val="00535158"/>
    <w:rsid w:val="0053532D"/>
    <w:rsid w:val="0053538F"/>
    <w:rsid w:val="00537E46"/>
    <w:rsid w:val="00543BDC"/>
    <w:rsid w:val="0054417B"/>
    <w:rsid w:val="00545C24"/>
    <w:rsid w:val="00546727"/>
    <w:rsid w:val="00546977"/>
    <w:rsid w:val="0054730E"/>
    <w:rsid w:val="00547746"/>
    <w:rsid w:val="00547FF8"/>
    <w:rsid w:val="00551B9E"/>
    <w:rsid w:val="00552634"/>
    <w:rsid w:val="0055282D"/>
    <w:rsid w:val="00552C19"/>
    <w:rsid w:val="00553128"/>
    <w:rsid w:val="0055378A"/>
    <w:rsid w:val="00553845"/>
    <w:rsid w:val="005538A0"/>
    <w:rsid w:val="00553A88"/>
    <w:rsid w:val="00553EFC"/>
    <w:rsid w:val="00554064"/>
    <w:rsid w:val="005558B5"/>
    <w:rsid w:val="00555B0E"/>
    <w:rsid w:val="00555B58"/>
    <w:rsid w:val="0055686F"/>
    <w:rsid w:val="00557ADF"/>
    <w:rsid w:val="005606F9"/>
    <w:rsid w:val="005621C2"/>
    <w:rsid w:val="00563DE0"/>
    <w:rsid w:val="00564D12"/>
    <w:rsid w:val="00565947"/>
    <w:rsid w:val="00566B40"/>
    <w:rsid w:val="00567D0C"/>
    <w:rsid w:val="00570229"/>
    <w:rsid w:val="005702C8"/>
    <w:rsid w:val="00570307"/>
    <w:rsid w:val="00571F58"/>
    <w:rsid w:val="00571FA8"/>
    <w:rsid w:val="00574949"/>
    <w:rsid w:val="00574D0C"/>
    <w:rsid w:val="005754FB"/>
    <w:rsid w:val="0057643F"/>
    <w:rsid w:val="00576792"/>
    <w:rsid w:val="0057796B"/>
    <w:rsid w:val="00580034"/>
    <w:rsid w:val="0058118E"/>
    <w:rsid w:val="005811A6"/>
    <w:rsid w:val="00581D6A"/>
    <w:rsid w:val="00582F6D"/>
    <w:rsid w:val="00583BB7"/>
    <w:rsid w:val="00585701"/>
    <w:rsid w:val="00585A5C"/>
    <w:rsid w:val="005865BC"/>
    <w:rsid w:val="0059023C"/>
    <w:rsid w:val="00590CC9"/>
    <w:rsid w:val="0059124E"/>
    <w:rsid w:val="005918D2"/>
    <w:rsid w:val="005921CF"/>
    <w:rsid w:val="0059386D"/>
    <w:rsid w:val="0059390F"/>
    <w:rsid w:val="0059575C"/>
    <w:rsid w:val="00596599"/>
    <w:rsid w:val="005A02AE"/>
    <w:rsid w:val="005A2DF4"/>
    <w:rsid w:val="005A2E2D"/>
    <w:rsid w:val="005A4BA3"/>
    <w:rsid w:val="005A4DEE"/>
    <w:rsid w:val="005A763E"/>
    <w:rsid w:val="005B008C"/>
    <w:rsid w:val="005B16DA"/>
    <w:rsid w:val="005B1E9A"/>
    <w:rsid w:val="005B2DE1"/>
    <w:rsid w:val="005B369E"/>
    <w:rsid w:val="005B4292"/>
    <w:rsid w:val="005B49F0"/>
    <w:rsid w:val="005B5273"/>
    <w:rsid w:val="005B6C07"/>
    <w:rsid w:val="005C157B"/>
    <w:rsid w:val="005C1A77"/>
    <w:rsid w:val="005C3B11"/>
    <w:rsid w:val="005C4ADF"/>
    <w:rsid w:val="005C5888"/>
    <w:rsid w:val="005C6A11"/>
    <w:rsid w:val="005C77D2"/>
    <w:rsid w:val="005C7E6F"/>
    <w:rsid w:val="005D1983"/>
    <w:rsid w:val="005D19F4"/>
    <w:rsid w:val="005D2BEC"/>
    <w:rsid w:val="005D2C36"/>
    <w:rsid w:val="005D3A2C"/>
    <w:rsid w:val="005D474D"/>
    <w:rsid w:val="005D761D"/>
    <w:rsid w:val="005E1251"/>
    <w:rsid w:val="005E1A82"/>
    <w:rsid w:val="005E1B70"/>
    <w:rsid w:val="005E2712"/>
    <w:rsid w:val="005E3BC0"/>
    <w:rsid w:val="005E3EEA"/>
    <w:rsid w:val="005E481E"/>
    <w:rsid w:val="005E4E82"/>
    <w:rsid w:val="005E4EFE"/>
    <w:rsid w:val="005E60D6"/>
    <w:rsid w:val="005E6413"/>
    <w:rsid w:val="005E717F"/>
    <w:rsid w:val="005E7807"/>
    <w:rsid w:val="005E7E15"/>
    <w:rsid w:val="005F0EEB"/>
    <w:rsid w:val="005F1748"/>
    <w:rsid w:val="005F1F88"/>
    <w:rsid w:val="005F27CF"/>
    <w:rsid w:val="005F35E0"/>
    <w:rsid w:val="005F4480"/>
    <w:rsid w:val="005F4C56"/>
    <w:rsid w:val="005F50E2"/>
    <w:rsid w:val="005F56EA"/>
    <w:rsid w:val="005F593B"/>
    <w:rsid w:val="005F5ABB"/>
    <w:rsid w:val="005F5B8D"/>
    <w:rsid w:val="005F713A"/>
    <w:rsid w:val="005F77A8"/>
    <w:rsid w:val="0060006A"/>
    <w:rsid w:val="006002A1"/>
    <w:rsid w:val="00600394"/>
    <w:rsid w:val="00600893"/>
    <w:rsid w:val="006008AC"/>
    <w:rsid w:val="00601DA7"/>
    <w:rsid w:val="00601F6E"/>
    <w:rsid w:val="0060333F"/>
    <w:rsid w:val="00603A5B"/>
    <w:rsid w:val="00603C90"/>
    <w:rsid w:val="006062C1"/>
    <w:rsid w:val="006066C0"/>
    <w:rsid w:val="0060681F"/>
    <w:rsid w:val="00607C58"/>
    <w:rsid w:val="0061074B"/>
    <w:rsid w:val="00611475"/>
    <w:rsid w:val="006117BB"/>
    <w:rsid w:val="006149CC"/>
    <w:rsid w:val="00614CD6"/>
    <w:rsid w:val="00615AF8"/>
    <w:rsid w:val="00616C26"/>
    <w:rsid w:val="00617028"/>
    <w:rsid w:val="00617262"/>
    <w:rsid w:val="0061754E"/>
    <w:rsid w:val="00617E4D"/>
    <w:rsid w:val="00620040"/>
    <w:rsid w:val="00621AEB"/>
    <w:rsid w:val="00622DB0"/>
    <w:rsid w:val="0062351F"/>
    <w:rsid w:val="006236AA"/>
    <w:rsid w:val="006249E6"/>
    <w:rsid w:val="00624A5E"/>
    <w:rsid w:val="006254BC"/>
    <w:rsid w:val="00625B97"/>
    <w:rsid w:val="0062773A"/>
    <w:rsid w:val="00630C8B"/>
    <w:rsid w:val="00630CC5"/>
    <w:rsid w:val="00630D86"/>
    <w:rsid w:val="006310A1"/>
    <w:rsid w:val="00634D98"/>
    <w:rsid w:val="00637091"/>
    <w:rsid w:val="006404BA"/>
    <w:rsid w:val="00641321"/>
    <w:rsid w:val="0064259A"/>
    <w:rsid w:val="006432B2"/>
    <w:rsid w:val="0064414F"/>
    <w:rsid w:val="006441A8"/>
    <w:rsid w:val="006451E4"/>
    <w:rsid w:val="00646594"/>
    <w:rsid w:val="00646E5F"/>
    <w:rsid w:val="00647DFD"/>
    <w:rsid w:val="00650540"/>
    <w:rsid w:val="00650552"/>
    <w:rsid w:val="00650D7B"/>
    <w:rsid w:val="00651516"/>
    <w:rsid w:val="00652D32"/>
    <w:rsid w:val="00653ADE"/>
    <w:rsid w:val="00654486"/>
    <w:rsid w:val="006545B9"/>
    <w:rsid w:val="00656667"/>
    <w:rsid w:val="00660E45"/>
    <w:rsid w:val="006629C4"/>
    <w:rsid w:val="0066310C"/>
    <w:rsid w:val="006637E7"/>
    <w:rsid w:val="006643C2"/>
    <w:rsid w:val="00665D06"/>
    <w:rsid w:val="006660FA"/>
    <w:rsid w:val="0066640A"/>
    <w:rsid w:val="0066658A"/>
    <w:rsid w:val="006707D0"/>
    <w:rsid w:val="0067099A"/>
    <w:rsid w:val="0067145C"/>
    <w:rsid w:val="00671BDC"/>
    <w:rsid w:val="0067206A"/>
    <w:rsid w:val="00673100"/>
    <w:rsid w:val="00674C41"/>
    <w:rsid w:val="00675807"/>
    <w:rsid w:val="0067638F"/>
    <w:rsid w:val="0067735B"/>
    <w:rsid w:val="00677396"/>
    <w:rsid w:val="0067790B"/>
    <w:rsid w:val="00677FFD"/>
    <w:rsid w:val="00680726"/>
    <w:rsid w:val="00680906"/>
    <w:rsid w:val="00681453"/>
    <w:rsid w:val="00681EFC"/>
    <w:rsid w:val="0068267C"/>
    <w:rsid w:val="00682C0F"/>
    <w:rsid w:val="006834DA"/>
    <w:rsid w:val="006845E8"/>
    <w:rsid w:val="006851A6"/>
    <w:rsid w:val="006853FE"/>
    <w:rsid w:val="00685671"/>
    <w:rsid w:val="0068570A"/>
    <w:rsid w:val="00685FF2"/>
    <w:rsid w:val="006877C1"/>
    <w:rsid w:val="00690BF8"/>
    <w:rsid w:val="00690FA1"/>
    <w:rsid w:val="006910AF"/>
    <w:rsid w:val="006910D8"/>
    <w:rsid w:val="00692211"/>
    <w:rsid w:val="0069361F"/>
    <w:rsid w:val="00694D35"/>
    <w:rsid w:val="006957A3"/>
    <w:rsid w:val="00696383"/>
    <w:rsid w:val="00696C80"/>
    <w:rsid w:val="0069770F"/>
    <w:rsid w:val="006A0360"/>
    <w:rsid w:val="006A09C3"/>
    <w:rsid w:val="006A0A8A"/>
    <w:rsid w:val="006A4A38"/>
    <w:rsid w:val="006A5C26"/>
    <w:rsid w:val="006A60CB"/>
    <w:rsid w:val="006B0042"/>
    <w:rsid w:val="006B2E85"/>
    <w:rsid w:val="006B460D"/>
    <w:rsid w:val="006B531A"/>
    <w:rsid w:val="006B5AC6"/>
    <w:rsid w:val="006B5BEE"/>
    <w:rsid w:val="006B675C"/>
    <w:rsid w:val="006C00B8"/>
    <w:rsid w:val="006C0965"/>
    <w:rsid w:val="006C12AD"/>
    <w:rsid w:val="006C1655"/>
    <w:rsid w:val="006C19C2"/>
    <w:rsid w:val="006C387A"/>
    <w:rsid w:val="006C4139"/>
    <w:rsid w:val="006C50AA"/>
    <w:rsid w:val="006C517C"/>
    <w:rsid w:val="006C5B8E"/>
    <w:rsid w:val="006C6CD2"/>
    <w:rsid w:val="006C7F61"/>
    <w:rsid w:val="006D30B3"/>
    <w:rsid w:val="006D451D"/>
    <w:rsid w:val="006D5A46"/>
    <w:rsid w:val="006D6E1B"/>
    <w:rsid w:val="006D6F72"/>
    <w:rsid w:val="006E0836"/>
    <w:rsid w:val="006E088A"/>
    <w:rsid w:val="006E0AA9"/>
    <w:rsid w:val="006E1188"/>
    <w:rsid w:val="006E2713"/>
    <w:rsid w:val="006E30F6"/>
    <w:rsid w:val="006E3638"/>
    <w:rsid w:val="006E3AAA"/>
    <w:rsid w:val="006E3E86"/>
    <w:rsid w:val="006E411F"/>
    <w:rsid w:val="006E448A"/>
    <w:rsid w:val="006E5F2B"/>
    <w:rsid w:val="006E65D0"/>
    <w:rsid w:val="006E77DC"/>
    <w:rsid w:val="006E797F"/>
    <w:rsid w:val="006E7BC3"/>
    <w:rsid w:val="006F0CF7"/>
    <w:rsid w:val="006F1DA6"/>
    <w:rsid w:val="006F264D"/>
    <w:rsid w:val="006F2BE4"/>
    <w:rsid w:val="006F310A"/>
    <w:rsid w:val="006F3D9D"/>
    <w:rsid w:val="006F4194"/>
    <w:rsid w:val="006F4779"/>
    <w:rsid w:val="006F683D"/>
    <w:rsid w:val="006F779D"/>
    <w:rsid w:val="0070008E"/>
    <w:rsid w:val="00700627"/>
    <w:rsid w:val="00702884"/>
    <w:rsid w:val="007039C2"/>
    <w:rsid w:val="00703BDF"/>
    <w:rsid w:val="00704CDE"/>
    <w:rsid w:val="007050FA"/>
    <w:rsid w:val="007051BC"/>
    <w:rsid w:val="0070534A"/>
    <w:rsid w:val="00706ACB"/>
    <w:rsid w:val="00707375"/>
    <w:rsid w:val="007131AA"/>
    <w:rsid w:val="00713F18"/>
    <w:rsid w:val="007159CA"/>
    <w:rsid w:val="00715ABB"/>
    <w:rsid w:val="00716862"/>
    <w:rsid w:val="007169B9"/>
    <w:rsid w:val="00717AC1"/>
    <w:rsid w:val="00720511"/>
    <w:rsid w:val="00723B86"/>
    <w:rsid w:val="0072450C"/>
    <w:rsid w:val="00724F85"/>
    <w:rsid w:val="00725D2E"/>
    <w:rsid w:val="007269A2"/>
    <w:rsid w:val="007269AE"/>
    <w:rsid w:val="00726F87"/>
    <w:rsid w:val="0072781B"/>
    <w:rsid w:val="007301CC"/>
    <w:rsid w:val="00733863"/>
    <w:rsid w:val="00733B90"/>
    <w:rsid w:val="00733BF9"/>
    <w:rsid w:val="0073456E"/>
    <w:rsid w:val="00734B8A"/>
    <w:rsid w:val="007355C8"/>
    <w:rsid w:val="00735FC5"/>
    <w:rsid w:val="00736DBF"/>
    <w:rsid w:val="007373E3"/>
    <w:rsid w:val="00737C2D"/>
    <w:rsid w:val="007400A4"/>
    <w:rsid w:val="007403B6"/>
    <w:rsid w:val="00744FD0"/>
    <w:rsid w:val="0074523A"/>
    <w:rsid w:val="0074572A"/>
    <w:rsid w:val="00745F44"/>
    <w:rsid w:val="0074765C"/>
    <w:rsid w:val="00747D72"/>
    <w:rsid w:val="00750285"/>
    <w:rsid w:val="00750E15"/>
    <w:rsid w:val="00751C47"/>
    <w:rsid w:val="00752016"/>
    <w:rsid w:val="00752DB4"/>
    <w:rsid w:val="0075412B"/>
    <w:rsid w:val="0075506E"/>
    <w:rsid w:val="007550D2"/>
    <w:rsid w:val="00755DC7"/>
    <w:rsid w:val="007561F2"/>
    <w:rsid w:val="007571A8"/>
    <w:rsid w:val="00757254"/>
    <w:rsid w:val="00757A67"/>
    <w:rsid w:val="00757F17"/>
    <w:rsid w:val="0076042E"/>
    <w:rsid w:val="00760657"/>
    <w:rsid w:val="00761F96"/>
    <w:rsid w:val="00762122"/>
    <w:rsid w:val="007627A1"/>
    <w:rsid w:val="0076292C"/>
    <w:rsid w:val="00762D5E"/>
    <w:rsid w:val="0076427E"/>
    <w:rsid w:val="00764B46"/>
    <w:rsid w:val="00772089"/>
    <w:rsid w:val="007722AC"/>
    <w:rsid w:val="00772C7F"/>
    <w:rsid w:val="0077347C"/>
    <w:rsid w:val="007739B7"/>
    <w:rsid w:val="0077452B"/>
    <w:rsid w:val="00775D19"/>
    <w:rsid w:val="007766B1"/>
    <w:rsid w:val="00777728"/>
    <w:rsid w:val="00777B65"/>
    <w:rsid w:val="00777D83"/>
    <w:rsid w:val="00781A7A"/>
    <w:rsid w:val="00781E55"/>
    <w:rsid w:val="00782458"/>
    <w:rsid w:val="007833A1"/>
    <w:rsid w:val="00785603"/>
    <w:rsid w:val="00786E96"/>
    <w:rsid w:val="0078716D"/>
    <w:rsid w:val="007901B8"/>
    <w:rsid w:val="00792CD1"/>
    <w:rsid w:val="007935FF"/>
    <w:rsid w:val="00793FDC"/>
    <w:rsid w:val="007954E1"/>
    <w:rsid w:val="0079588A"/>
    <w:rsid w:val="00796804"/>
    <w:rsid w:val="00796A15"/>
    <w:rsid w:val="00796EB0"/>
    <w:rsid w:val="00797D2C"/>
    <w:rsid w:val="007A009A"/>
    <w:rsid w:val="007A023E"/>
    <w:rsid w:val="007A3DC1"/>
    <w:rsid w:val="007A4C01"/>
    <w:rsid w:val="007A55F4"/>
    <w:rsid w:val="007A593C"/>
    <w:rsid w:val="007A5F51"/>
    <w:rsid w:val="007A6D02"/>
    <w:rsid w:val="007A6E22"/>
    <w:rsid w:val="007A73BA"/>
    <w:rsid w:val="007A740E"/>
    <w:rsid w:val="007A7732"/>
    <w:rsid w:val="007A7E9B"/>
    <w:rsid w:val="007B1786"/>
    <w:rsid w:val="007B24EA"/>
    <w:rsid w:val="007B4F96"/>
    <w:rsid w:val="007B6AC4"/>
    <w:rsid w:val="007C0B57"/>
    <w:rsid w:val="007C183A"/>
    <w:rsid w:val="007C1921"/>
    <w:rsid w:val="007C3C07"/>
    <w:rsid w:val="007C4A51"/>
    <w:rsid w:val="007C4FA8"/>
    <w:rsid w:val="007C53E7"/>
    <w:rsid w:val="007C704B"/>
    <w:rsid w:val="007D009C"/>
    <w:rsid w:val="007D1D97"/>
    <w:rsid w:val="007D2B3E"/>
    <w:rsid w:val="007D3798"/>
    <w:rsid w:val="007D3D30"/>
    <w:rsid w:val="007D49CB"/>
    <w:rsid w:val="007D4D5A"/>
    <w:rsid w:val="007D59FE"/>
    <w:rsid w:val="007D5DB9"/>
    <w:rsid w:val="007D71E1"/>
    <w:rsid w:val="007E02C2"/>
    <w:rsid w:val="007E03A5"/>
    <w:rsid w:val="007E1CEF"/>
    <w:rsid w:val="007E3249"/>
    <w:rsid w:val="007E42BD"/>
    <w:rsid w:val="007E4677"/>
    <w:rsid w:val="007E5A7C"/>
    <w:rsid w:val="007E6382"/>
    <w:rsid w:val="007E6707"/>
    <w:rsid w:val="007E683C"/>
    <w:rsid w:val="007E689F"/>
    <w:rsid w:val="007F1C1F"/>
    <w:rsid w:val="007F1FE8"/>
    <w:rsid w:val="007F20B3"/>
    <w:rsid w:val="007F24BC"/>
    <w:rsid w:val="007F2C70"/>
    <w:rsid w:val="007F3AF4"/>
    <w:rsid w:val="007F3CB7"/>
    <w:rsid w:val="007F41A1"/>
    <w:rsid w:val="007F4374"/>
    <w:rsid w:val="007F53E1"/>
    <w:rsid w:val="007F58ED"/>
    <w:rsid w:val="007F61DF"/>
    <w:rsid w:val="007F6BF9"/>
    <w:rsid w:val="007F6E5F"/>
    <w:rsid w:val="007F7699"/>
    <w:rsid w:val="0080068C"/>
    <w:rsid w:val="008014AF"/>
    <w:rsid w:val="00801C40"/>
    <w:rsid w:val="0080222C"/>
    <w:rsid w:val="0080282C"/>
    <w:rsid w:val="008039DA"/>
    <w:rsid w:val="00805204"/>
    <w:rsid w:val="00805314"/>
    <w:rsid w:val="00805478"/>
    <w:rsid w:val="0080593D"/>
    <w:rsid w:val="00806ED4"/>
    <w:rsid w:val="008121F7"/>
    <w:rsid w:val="008124B9"/>
    <w:rsid w:val="00812858"/>
    <w:rsid w:val="00813A02"/>
    <w:rsid w:val="00814053"/>
    <w:rsid w:val="008140BE"/>
    <w:rsid w:val="00815791"/>
    <w:rsid w:val="00815F3F"/>
    <w:rsid w:val="008163E4"/>
    <w:rsid w:val="00816631"/>
    <w:rsid w:val="00816E7B"/>
    <w:rsid w:val="00816F05"/>
    <w:rsid w:val="0082005D"/>
    <w:rsid w:val="00820545"/>
    <w:rsid w:val="00820969"/>
    <w:rsid w:val="00822A68"/>
    <w:rsid w:val="008241F2"/>
    <w:rsid w:val="00824D76"/>
    <w:rsid w:val="00825B1E"/>
    <w:rsid w:val="0082604C"/>
    <w:rsid w:val="00827682"/>
    <w:rsid w:val="008311A3"/>
    <w:rsid w:val="00831ED0"/>
    <w:rsid w:val="008326AB"/>
    <w:rsid w:val="00832E05"/>
    <w:rsid w:val="008340A8"/>
    <w:rsid w:val="00834564"/>
    <w:rsid w:val="00834791"/>
    <w:rsid w:val="00835210"/>
    <w:rsid w:val="00837C05"/>
    <w:rsid w:val="008401A0"/>
    <w:rsid w:val="008404F3"/>
    <w:rsid w:val="0084084D"/>
    <w:rsid w:val="008414FD"/>
    <w:rsid w:val="0084202E"/>
    <w:rsid w:val="00842670"/>
    <w:rsid w:val="00843FA7"/>
    <w:rsid w:val="00844257"/>
    <w:rsid w:val="00845672"/>
    <w:rsid w:val="008461FD"/>
    <w:rsid w:val="008463B3"/>
    <w:rsid w:val="0084695E"/>
    <w:rsid w:val="00850406"/>
    <w:rsid w:val="0085093F"/>
    <w:rsid w:val="00850B8D"/>
    <w:rsid w:val="008520DC"/>
    <w:rsid w:val="008529C4"/>
    <w:rsid w:val="008534D5"/>
    <w:rsid w:val="00853630"/>
    <w:rsid w:val="00853BC8"/>
    <w:rsid w:val="00854C45"/>
    <w:rsid w:val="00855540"/>
    <w:rsid w:val="00855DE3"/>
    <w:rsid w:val="00856A0C"/>
    <w:rsid w:val="00857CC3"/>
    <w:rsid w:val="00857D0D"/>
    <w:rsid w:val="00860F47"/>
    <w:rsid w:val="0086331B"/>
    <w:rsid w:val="008640F1"/>
    <w:rsid w:val="00864F65"/>
    <w:rsid w:val="00865FE0"/>
    <w:rsid w:val="00866CB0"/>
    <w:rsid w:val="0086706C"/>
    <w:rsid w:val="008703D8"/>
    <w:rsid w:val="008708F2"/>
    <w:rsid w:val="008709F0"/>
    <w:rsid w:val="00872356"/>
    <w:rsid w:val="0087273A"/>
    <w:rsid w:val="00872DB9"/>
    <w:rsid w:val="00874482"/>
    <w:rsid w:val="00874B76"/>
    <w:rsid w:val="00875C90"/>
    <w:rsid w:val="00875DFF"/>
    <w:rsid w:val="008761B1"/>
    <w:rsid w:val="008768DD"/>
    <w:rsid w:val="00876A75"/>
    <w:rsid w:val="00876D4E"/>
    <w:rsid w:val="00880DAA"/>
    <w:rsid w:val="00880F02"/>
    <w:rsid w:val="00881685"/>
    <w:rsid w:val="008828CD"/>
    <w:rsid w:val="00883682"/>
    <w:rsid w:val="00883779"/>
    <w:rsid w:val="00883CEB"/>
    <w:rsid w:val="00884233"/>
    <w:rsid w:val="00884235"/>
    <w:rsid w:val="00884631"/>
    <w:rsid w:val="00884B2A"/>
    <w:rsid w:val="00885ED4"/>
    <w:rsid w:val="00887383"/>
    <w:rsid w:val="008879FA"/>
    <w:rsid w:val="00891F6A"/>
    <w:rsid w:val="00892319"/>
    <w:rsid w:val="008928B9"/>
    <w:rsid w:val="00892939"/>
    <w:rsid w:val="00892DDD"/>
    <w:rsid w:val="008960F3"/>
    <w:rsid w:val="00896AFB"/>
    <w:rsid w:val="008A0814"/>
    <w:rsid w:val="008A0D56"/>
    <w:rsid w:val="008A2C4B"/>
    <w:rsid w:val="008A2FA2"/>
    <w:rsid w:val="008A3191"/>
    <w:rsid w:val="008A3631"/>
    <w:rsid w:val="008A562D"/>
    <w:rsid w:val="008A60C6"/>
    <w:rsid w:val="008A744B"/>
    <w:rsid w:val="008A763B"/>
    <w:rsid w:val="008A7CAB"/>
    <w:rsid w:val="008B0278"/>
    <w:rsid w:val="008B07EA"/>
    <w:rsid w:val="008B0E2B"/>
    <w:rsid w:val="008B10EF"/>
    <w:rsid w:val="008B1ED8"/>
    <w:rsid w:val="008B2260"/>
    <w:rsid w:val="008B2796"/>
    <w:rsid w:val="008B2987"/>
    <w:rsid w:val="008B2EF2"/>
    <w:rsid w:val="008B316E"/>
    <w:rsid w:val="008B57A1"/>
    <w:rsid w:val="008B6022"/>
    <w:rsid w:val="008B7FF5"/>
    <w:rsid w:val="008C0D8C"/>
    <w:rsid w:val="008C3A66"/>
    <w:rsid w:val="008C4068"/>
    <w:rsid w:val="008C535E"/>
    <w:rsid w:val="008C71B3"/>
    <w:rsid w:val="008D0372"/>
    <w:rsid w:val="008D2A73"/>
    <w:rsid w:val="008D30A4"/>
    <w:rsid w:val="008D34BC"/>
    <w:rsid w:val="008D371C"/>
    <w:rsid w:val="008D39E6"/>
    <w:rsid w:val="008D3CCA"/>
    <w:rsid w:val="008D4FB3"/>
    <w:rsid w:val="008D55EE"/>
    <w:rsid w:val="008E010D"/>
    <w:rsid w:val="008E1798"/>
    <w:rsid w:val="008E2B8A"/>
    <w:rsid w:val="008E3207"/>
    <w:rsid w:val="008E336D"/>
    <w:rsid w:val="008E3710"/>
    <w:rsid w:val="008E4A38"/>
    <w:rsid w:val="008E5772"/>
    <w:rsid w:val="008E6B8F"/>
    <w:rsid w:val="008F0500"/>
    <w:rsid w:val="008F19A9"/>
    <w:rsid w:val="008F1EF3"/>
    <w:rsid w:val="008F229C"/>
    <w:rsid w:val="008F2B66"/>
    <w:rsid w:val="008F6082"/>
    <w:rsid w:val="008F6242"/>
    <w:rsid w:val="008F6746"/>
    <w:rsid w:val="008F7B45"/>
    <w:rsid w:val="00901A63"/>
    <w:rsid w:val="00902C88"/>
    <w:rsid w:val="00903650"/>
    <w:rsid w:val="00903A17"/>
    <w:rsid w:val="00903E9C"/>
    <w:rsid w:val="009041DF"/>
    <w:rsid w:val="009042DC"/>
    <w:rsid w:val="009046B0"/>
    <w:rsid w:val="009063D0"/>
    <w:rsid w:val="00907A25"/>
    <w:rsid w:val="00910586"/>
    <w:rsid w:val="00911AB7"/>
    <w:rsid w:val="00911DBB"/>
    <w:rsid w:val="0091237C"/>
    <w:rsid w:val="009126A9"/>
    <w:rsid w:val="00913AE0"/>
    <w:rsid w:val="00914427"/>
    <w:rsid w:val="00915188"/>
    <w:rsid w:val="00916A31"/>
    <w:rsid w:val="00916E1B"/>
    <w:rsid w:val="009170D8"/>
    <w:rsid w:val="00917D7E"/>
    <w:rsid w:val="009206B4"/>
    <w:rsid w:val="00920FE0"/>
    <w:rsid w:val="00921E21"/>
    <w:rsid w:val="00922214"/>
    <w:rsid w:val="009226AC"/>
    <w:rsid w:val="00922DCF"/>
    <w:rsid w:val="00923AFF"/>
    <w:rsid w:val="00924013"/>
    <w:rsid w:val="00924C2E"/>
    <w:rsid w:val="00924E45"/>
    <w:rsid w:val="009251A1"/>
    <w:rsid w:val="009253C7"/>
    <w:rsid w:val="009265DC"/>
    <w:rsid w:val="00926B0A"/>
    <w:rsid w:val="00926E28"/>
    <w:rsid w:val="0092783D"/>
    <w:rsid w:val="00927872"/>
    <w:rsid w:val="009306BF"/>
    <w:rsid w:val="00930B3B"/>
    <w:rsid w:val="00931FBD"/>
    <w:rsid w:val="009339C0"/>
    <w:rsid w:val="00934123"/>
    <w:rsid w:val="009346EC"/>
    <w:rsid w:val="00935D45"/>
    <w:rsid w:val="00936BC0"/>
    <w:rsid w:val="00937EE9"/>
    <w:rsid w:val="0094089C"/>
    <w:rsid w:val="00941C9B"/>
    <w:rsid w:val="00942761"/>
    <w:rsid w:val="00942806"/>
    <w:rsid w:val="009434FE"/>
    <w:rsid w:val="00945271"/>
    <w:rsid w:val="00945702"/>
    <w:rsid w:val="009465F3"/>
    <w:rsid w:val="0094786A"/>
    <w:rsid w:val="0095025C"/>
    <w:rsid w:val="00950781"/>
    <w:rsid w:val="0095249C"/>
    <w:rsid w:val="00953D8C"/>
    <w:rsid w:val="00954BF6"/>
    <w:rsid w:val="00955AA0"/>
    <w:rsid w:val="00956F45"/>
    <w:rsid w:val="0095703F"/>
    <w:rsid w:val="009608A3"/>
    <w:rsid w:val="00960929"/>
    <w:rsid w:val="00961107"/>
    <w:rsid w:val="00961585"/>
    <w:rsid w:val="009615A0"/>
    <w:rsid w:val="00961DA1"/>
    <w:rsid w:val="00962534"/>
    <w:rsid w:val="00963640"/>
    <w:rsid w:val="00964349"/>
    <w:rsid w:val="00965792"/>
    <w:rsid w:val="00966A4B"/>
    <w:rsid w:val="0096706F"/>
    <w:rsid w:val="009673A7"/>
    <w:rsid w:val="00967A11"/>
    <w:rsid w:val="00967B64"/>
    <w:rsid w:val="00970862"/>
    <w:rsid w:val="00971226"/>
    <w:rsid w:val="0097181F"/>
    <w:rsid w:val="00972948"/>
    <w:rsid w:val="0097316B"/>
    <w:rsid w:val="0097425D"/>
    <w:rsid w:val="00974654"/>
    <w:rsid w:val="00975105"/>
    <w:rsid w:val="00975FEA"/>
    <w:rsid w:val="00976F7C"/>
    <w:rsid w:val="009770EE"/>
    <w:rsid w:val="00980002"/>
    <w:rsid w:val="0098004B"/>
    <w:rsid w:val="009805C9"/>
    <w:rsid w:val="009809F3"/>
    <w:rsid w:val="00981440"/>
    <w:rsid w:val="00981653"/>
    <w:rsid w:val="0098249C"/>
    <w:rsid w:val="00982B0E"/>
    <w:rsid w:val="00982B68"/>
    <w:rsid w:val="00985604"/>
    <w:rsid w:val="00985A16"/>
    <w:rsid w:val="00986741"/>
    <w:rsid w:val="0099068E"/>
    <w:rsid w:val="00990C9E"/>
    <w:rsid w:val="0099333B"/>
    <w:rsid w:val="0099418B"/>
    <w:rsid w:val="00994A83"/>
    <w:rsid w:val="0099573A"/>
    <w:rsid w:val="00995DAB"/>
    <w:rsid w:val="00996A75"/>
    <w:rsid w:val="00996FFE"/>
    <w:rsid w:val="0099755B"/>
    <w:rsid w:val="009A05DE"/>
    <w:rsid w:val="009A2EE8"/>
    <w:rsid w:val="009A3C93"/>
    <w:rsid w:val="009A45B5"/>
    <w:rsid w:val="009A45F8"/>
    <w:rsid w:val="009A56B4"/>
    <w:rsid w:val="009A58BA"/>
    <w:rsid w:val="009A62E0"/>
    <w:rsid w:val="009A6595"/>
    <w:rsid w:val="009A6B9D"/>
    <w:rsid w:val="009A7A36"/>
    <w:rsid w:val="009B01FF"/>
    <w:rsid w:val="009B0433"/>
    <w:rsid w:val="009B07C1"/>
    <w:rsid w:val="009B0F74"/>
    <w:rsid w:val="009B11A7"/>
    <w:rsid w:val="009B1946"/>
    <w:rsid w:val="009B21E7"/>
    <w:rsid w:val="009B3595"/>
    <w:rsid w:val="009B472D"/>
    <w:rsid w:val="009B6A46"/>
    <w:rsid w:val="009B7D66"/>
    <w:rsid w:val="009C07FC"/>
    <w:rsid w:val="009C08D9"/>
    <w:rsid w:val="009C2358"/>
    <w:rsid w:val="009C310F"/>
    <w:rsid w:val="009C3FA8"/>
    <w:rsid w:val="009C45DA"/>
    <w:rsid w:val="009C482E"/>
    <w:rsid w:val="009C5F87"/>
    <w:rsid w:val="009C66D9"/>
    <w:rsid w:val="009C6A03"/>
    <w:rsid w:val="009C6B12"/>
    <w:rsid w:val="009C71F6"/>
    <w:rsid w:val="009D0B73"/>
    <w:rsid w:val="009D12CE"/>
    <w:rsid w:val="009D2828"/>
    <w:rsid w:val="009D28AA"/>
    <w:rsid w:val="009D30D1"/>
    <w:rsid w:val="009D534C"/>
    <w:rsid w:val="009D537D"/>
    <w:rsid w:val="009D5A2C"/>
    <w:rsid w:val="009D63A4"/>
    <w:rsid w:val="009D66D5"/>
    <w:rsid w:val="009D6AEC"/>
    <w:rsid w:val="009D7EF8"/>
    <w:rsid w:val="009E052D"/>
    <w:rsid w:val="009E1529"/>
    <w:rsid w:val="009E17F9"/>
    <w:rsid w:val="009E1B7E"/>
    <w:rsid w:val="009E22C1"/>
    <w:rsid w:val="009E2C0D"/>
    <w:rsid w:val="009E449E"/>
    <w:rsid w:val="009E4ED1"/>
    <w:rsid w:val="009E6E38"/>
    <w:rsid w:val="009F0387"/>
    <w:rsid w:val="009F05A6"/>
    <w:rsid w:val="009F093D"/>
    <w:rsid w:val="009F1819"/>
    <w:rsid w:val="009F1E6B"/>
    <w:rsid w:val="009F26F8"/>
    <w:rsid w:val="009F3695"/>
    <w:rsid w:val="009F56C7"/>
    <w:rsid w:val="009F5AF8"/>
    <w:rsid w:val="009F5FBE"/>
    <w:rsid w:val="009F6111"/>
    <w:rsid w:val="009F61C9"/>
    <w:rsid w:val="009F6591"/>
    <w:rsid w:val="009F7950"/>
    <w:rsid w:val="009F7D68"/>
    <w:rsid w:val="00A01BB3"/>
    <w:rsid w:val="00A0239E"/>
    <w:rsid w:val="00A02647"/>
    <w:rsid w:val="00A039C4"/>
    <w:rsid w:val="00A0425D"/>
    <w:rsid w:val="00A043CB"/>
    <w:rsid w:val="00A057DB"/>
    <w:rsid w:val="00A0703A"/>
    <w:rsid w:val="00A101B0"/>
    <w:rsid w:val="00A11A77"/>
    <w:rsid w:val="00A12EBC"/>
    <w:rsid w:val="00A1323E"/>
    <w:rsid w:val="00A138A8"/>
    <w:rsid w:val="00A16412"/>
    <w:rsid w:val="00A16593"/>
    <w:rsid w:val="00A16FC1"/>
    <w:rsid w:val="00A17CD6"/>
    <w:rsid w:val="00A212EA"/>
    <w:rsid w:val="00A2186D"/>
    <w:rsid w:val="00A232E0"/>
    <w:rsid w:val="00A2331F"/>
    <w:rsid w:val="00A24A54"/>
    <w:rsid w:val="00A253FB"/>
    <w:rsid w:val="00A279B2"/>
    <w:rsid w:val="00A305E5"/>
    <w:rsid w:val="00A309BE"/>
    <w:rsid w:val="00A31031"/>
    <w:rsid w:val="00A31D3A"/>
    <w:rsid w:val="00A3224D"/>
    <w:rsid w:val="00A32C46"/>
    <w:rsid w:val="00A32CA3"/>
    <w:rsid w:val="00A3372D"/>
    <w:rsid w:val="00A34CF4"/>
    <w:rsid w:val="00A35398"/>
    <w:rsid w:val="00A35F8C"/>
    <w:rsid w:val="00A414A3"/>
    <w:rsid w:val="00A423C4"/>
    <w:rsid w:val="00A42598"/>
    <w:rsid w:val="00A43295"/>
    <w:rsid w:val="00A45C9E"/>
    <w:rsid w:val="00A4742A"/>
    <w:rsid w:val="00A51472"/>
    <w:rsid w:val="00A5228E"/>
    <w:rsid w:val="00A52B74"/>
    <w:rsid w:val="00A53B5A"/>
    <w:rsid w:val="00A54168"/>
    <w:rsid w:val="00A5487C"/>
    <w:rsid w:val="00A55348"/>
    <w:rsid w:val="00A5732F"/>
    <w:rsid w:val="00A57638"/>
    <w:rsid w:val="00A57C38"/>
    <w:rsid w:val="00A607BB"/>
    <w:rsid w:val="00A609EB"/>
    <w:rsid w:val="00A615BF"/>
    <w:rsid w:val="00A61AE2"/>
    <w:rsid w:val="00A64BF3"/>
    <w:rsid w:val="00A64FCE"/>
    <w:rsid w:val="00A6500F"/>
    <w:rsid w:val="00A66E9A"/>
    <w:rsid w:val="00A73CB1"/>
    <w:rsid w:val="00A73FA3"/>
    <w:rsid w:val="00A74785"/>
    <w:rsid w:val="00A7523C"/>
    <w:rsid w:val="00A761F8"/>
    <w:rsid w:val="00A7620D"/>
    <w:rsid w:val="00A76D85"/>
    <w:rsid w:val="00A77A25"/>
    <w:rsid w:val="00A80A99"/>
    <w:rsid w:val="00A810D4"/>
    <w:rsid w:val="00A815BA"/>
    <w:rsid w:val="00A81A7D"/>
    <w:rsid w:val="00A82613"/>
    <w:rsid w:val="00A82D57"/>
    <w:rsid w:val="00A8492D"/>
    <w:rsid w:val="00A84B9E"/>
    <w:rsid w:val="00A851A9"/>
    <w:rsid w:val="00A860C1"/>
    <w:rsid w:val="00A864FB"/>
    <w:rsid w:val="00A8708F"/>
    <w:rsid w:val="00A9095D"/>
    <w:rsid w:val="00A918B3"/>
    <w:rsid w:val="00A94371"/>
    <w:rsid w:val="00A944FA"/>
    <w:rsid w:val="00A95356"/>
    <w:rsid w:val="00A96177"/>
    <w:rsid w:val="00AA10CF"/>
    <w:rsid w:val="00AA41D6"/>
    <w:rsid w:val="00AA4456"/>
    <w:rsid w:val="00AA5B31"/>
    <w:rsid w:val="00AA6B87"/>
    <w:rsid w:val="00AA78C1"/>
    <w:rsid w:val="00AB33DE"/>
    <w:rsid w:val="00AB4200"/>
    <w:rsid w:val="00AB43DE"/>
    <w:rsid w:val="00AB5332"/>
    <w:rsid w:val="00AB5719"/>
    <w:rsid w:val="00AB5C77"/>
    <w:rsid w:val="00AB5FFA"/>
    <w:rsid w:val="00AB642B"/>
    <w:rsid w:val="00AB6D75"/>
    <w:rsid w:val="00AC09CB"/>
    <w:rsid w:val="00AC228A"/>
    <w:rsid w:val="00AC28C1"/>
    <w:rsid w:val="00AC2BD8"/>
    <w:rsid w:val="00AC31A6"/>
    <w:rsid w:val="00AC3E6F"/>
    <w:rsid w:val="00AC5EF1"/>
    <w:rsid w:val="00AC7386"/>
    <w:rsid w:val="00AD0103"/>
    <w:rsid w:val="00AD0877"/>
    <w:rsid w:val="00AD0A81"/>
    <w:rsid w:val="00AD3A84"/>
    <w:rsid w:val="00AD4C1A"/>
    <w:rsid w:val="00AD4DD5"/>
    <w:rsid w:val="00AD6F3D"/>
    <w:rsid w:val="00AD75E1"/>
    <w:rsid w:val="00AD75F6"/>
    <w:rsid w:val="00AD77FB"/>
    <w:rsid w:val="00AD7CCB"/>
    <w:rsid w:val="00AE0632"/>
    <w:rsid w:val="00AE0D88"/>
    <w:rsid w:val="00AE1953"/>
    <w:rsid w:val="00AE2444"/>
    <w:rsid w:val="00AE24A5"/>
    <w:rsid w:val="00AE3F0F"/>
    <w:rsid w:val="00AE400E"/>
    <w:rsid w:val="00AE466C"/>
    <w:rsid w:val="00AE669B"/>
    <w:rsid w:val="00AE6F92"/>
    <w:rsid w:val="00AE745F"/>
    <w:rsid w:val="00AE77A5"/>
    <w:rsid w:val="00AE7D21"/>
    <w:rsid w:val="00AF0F69"/>
    <w:rsid w:val="00AF1664"/>
    <w:rsid w:val="00AF3AE7"/>
    <w:rsid w:val="00AF51BE"/>
    <w:rsid w:val="00AF5A8C"/>
    <w:rsid w:val="00AF5BE7"/>
    <w:rsid w:val="00AF5FEE"/>
    <w:rsid w:val="00AF75E1"/>
    <w:rsid w:val="00B0102B"/>
    <w:rsid w:val="00B02224"/>
    <w:rsid w:val="00B02674"/>
    <w:rsid w:val="00B027DD"/>
    <w:rsid w:val="00B027E2"/>
    <w:rsid w:val="00B027F6"/>
    <w:rsid w:val="00B02C92"/>
    <w:rsid w:val="00B04E3B"/>
    <w:rsid w:val="00B058D6"/>
    <w:rsid w:val="00B05BB6"/>
    <w:rsid w:val="00B06409"/>
    <w:rsid w:val="00B06D29"/>
    <w:rsid w:val="00B075BD"/>
    <w:rsid w:val="00B101DE"/>
    <w:rsid w:val="00B11B77"/>
    <w:rsid w:val="00B12884"/>
    <w:rsid w:val="00B133E8"/>
    <w:rsid w:val="00B140D0"/>
    <w:rsid w:val="00B14550"/>
    <w:rsid w:val="00B158F9"/>
    <w:rsid w:val="00B159E5"/>
    <w:rsid w:val="00B160E5"/>
    <w:rsid w:val="00B17B6E"/>
    <w:rsid w:val="00B20981"/>
    <w:rsid w:val="00B20C3F"/>
    <w:rsid w:val="00B21816"/>
    <w:rsid w:val="00B218A8"/>
    <w:rsid w:val="00B21B55"/>
    <w:rsid w:val="00B2270F"/>
    <w:rsid w:val="00B2341A"/>
    <w:rsid w:val="00B23A4F"/>
    <w:rsid w:val="00B25873"/>
    <w:rsid w:val="00B26C44"/>
    <w:rsid w:val="00B304B5"/>
    <w:rsid w:val="00B32A9F"/>
    <w:rsid w:val="00B35A73"/>
    <w:rsid w:val="00B35AB8"/>
    <w:rsid w:val="00B36DB0"/>
    <w:rsid w:val="00B36DB9"/>
    <w:rsid w:val="00B37055"/>
    <w:rsid w:val="00B37F44"/>
    <w:rsid w:val="00B42604"/>
    <w:rsid w:val="00B42EAA"/>
    <w:rsid w:val="00B43A7F"/>
    <w:rsid w:val="00B450AE"/>
    <w:rsid w:val="00B459D2"/>
    <w:rsid w:val="00B4787D"/>
    <w:rsid w:val="00B5152D"/>
    <w:rsid w:val="00B51D9E"/>
    <w:rsid w:val="00B5289C"/>
    <w:rsid w:val="00B52E42"/>
    <w:rsid w:val="00B53CF7"/>
    <w:rsid w:val="00B54DD0"/>
    <w:rsid w:val="00B557A8"/>
    <w:rsid w:val="00B55ADA"/>
    <w:rsid w:val="00B60834"/>
    <w:rsid w:val="00B621D5"/>
    <w:rsid w:val="00B63FFC"/>
    <w:rsid w:val="00B65503"/>
    <w:rsid w:val="00B666D7"/>
    <w:rsid w:val="00B67A55"/>
    <w:rsid w:val="00B71748"/>
    <w:rsid w:val="00B736DD"/>
    <w:rsid w:val="00B74131"/>
    <w:rsid w:val="00B759E2"/>
    <w:rsid w:val="00B75E11"/>
    <w:rsid w:val="00B8101D"/>
    <w:rsid w:val="00B81128"/>
    <w:rsid w:val="00B8441F"/>
    <w:rsid w:val="00B84D92"/>
    <w:rsid w:val="00B8585B"/>
    <w:rsid w:val="00B86833"/>
    <w:rsid w:val="00B86E79"/>
    <w:rsid w:val="00B905DF"/>
    <w:rsid w:val="00B907E3"/>
    <w:rsid w:val="00B90D8C"/>
    <w:rsid w:val="00B90F96"/>
    <w:rsid w:val="00B92290"/>
    <w:rsid w:val="00B927BA"/>
    <w:rsid w:val="00B93B80"/>
    <w:rsid w:val="00B93B98"/>
    <w:rsid w:val="00B954EB"/>
    <w:rsid w:val="00B95906"/>
    <w:rsid w:val="00B96F69"/>
    <w:rsid w:val="00B97189"/>
    <w:rsid w:val="00BA0034"/>
    <w:rsid w:val="00BA06A6"/>
    <w:rsid w:val="00BA11CB"/>
    <w:rsid w:val="00BA1232"/>
    <w:rsid w:val="00BA14D2"/>
    <w:rsid w:val="00BA2184"/>
    <w:rsid w:val="00BA3286"/>
    <w:rsid w:val="00BA3C54"/>
    <w:rsid w:val="00BA5AA3"/>
    <w:rsid w:val="00BA78BA"/>
    <w:rsid w:val="00BB00F2"/>
    <w:rsid w:val="00BB40AD"/>
    <w:rsid w:val="00BB4361"/>
    <w:rsid w:val="00BB5328"/>
    <w:rsid w:val="00BB7025"/>
    <w:rsid w:val="00BB737B"/>
    <w:rsid w:val="00BB7469"/>
    <w:rsid w:val="00BB7D77"/>
    <w:rsid w:val="00BC0426"/>
    <w:rsid w:val="00BC188D"/>
    <w:rsid w:val="00BC1D7C"/>
    <w:rsid w:val="00BC1FE6"/>
    <w:rsid w:val="00BC296E"/>
    <w:rsid w:val="00BC29D8"/>
    <w:rsid w:val="00BC5D59"/>
    <w:rsid w:val="00BC5D99"/>
    <w:rsid w:val="00BC68E2"/>
    <w:rsid w:val="00BC6B34"/>
    <w:rsid w:val="00BC7A6E"/>
    <w:rsid w:val="00BD0175"/>
    <w:rsid w:val="00BD1ABA"/>
    <w:rsid w:val="00BD4EB1"/>
    <w:rsid w:val="00BD6D42"/>
    <w:rsid w:val="00BD7812"/>
    <w:rsid w:val="00BE0083"/>
    <w:rsid w:val="00BE0151"/>
    <w:rsid w:val="00BE0820"/>
    <w:rsid w:val="00BE2B0A"/>
    <w:rsid w:val="00BE317E"/>
    <w:rsid w:val="00BE3F6F"/>
    <w:rsid w:val="00BE60F9"/>
    <w:rsid w:val="00BE73B5"/>
    <w:rsid w:val="00BF0165"/>
    <w:rsid w:val="00BF0D56"/>
    <w:rsid w:val="00BF0E24"/>
    <w:rsid w:val="00BF1090"/>
    <w:rsid w:val="00BF1163"/>
    <w:rsid w:val="00BF2D26"/>
    <w:rsid w:val="00BF4700"/>
    <w:rsid w:val="00BF4834"/>
    <w:rsid w:val="00BF77E5"/>
    <w:rsid w:val="00BF79CE"/>
    <w:rsid w:val="00BF7CFC"/>
    <w:rsid w:val="00BF7E8D"/>
    <w:rsid w:val="00C023F8"/>
    <w:rsid w:val="00C03DA1"/>
    <w:rsid w:val="00C0426C"/>
    <w:rsid w:val="00C045B0"/>
    <w:rsid w:val="00C053FC"/>
    <w:rsid w:val="00C0641E"/>
    <w:rsid w:val="00C07030"/>
    <w:rsid w:val="00C07399"/>
    <w:rsid w:val="00C10481"/>
    <w:rsid w:val="00C11F87"/>
    <w:rsid w:val="00C12849"/>
    <w:rsid w:val="00C12F13"/>
    <w:rsid w:val="00C15525"/>
    <w:rsid w:val="00C16344"/>
    <w:rsid w:val="00C16817"/>
    <w:rsid w:val="00C168FD"/>
    <w:rsid w:val="00C20E73"/>
    <w:rsid w:val="00C2180B"/>
    <w:rsid w:val="00C21C12"/>
    <w:rsid w:val="00C2200E"/>
    <w:rsid w:val="00C22582"/>
    <w:rsid w:val="00C22BFD"/>
    <w:rsid w:val="00C238F8"/>
    <w:rsid w:val="00C23F88"/>
    <w:rsid w:val="00C2411F"/>
    <w:rsid w:val="00C241C6"/>
    <w:rsid w:val="00C24A7C"/>
    <w:rsid w:val="00C2529A"/>
    <w:rsid w:val="00C2669C"/>
    <w:rsid w:val="00C2723B"/>
    <w:rsid w:val="00C27930"/>
    <w:rsid w:val="00C30457"/>
    <w:rsid w:val="00C31B91"/>
    <w:rsid w:val="00C32CD6"/>
    <w:rsid w:val="00C33E00"/>
    <w:rsid w:val="00C348DF"/>
    <w:rsid w:val="00C3585E"/>
    <w:rsid w:val="00C3596D"/>
    <w:rsid w:val="00C36107"/>
    <w:rsid w:val="00C4159D"/>
    <w:rsid w:val="00C41779"/>
    <w:rsid w:val="00C417FB"/>
    <w:rsid w:val="00C43F72"/>
    <w:rsid w:val="00C447A4"/>
    <w:rsid w:val="00C44F55"/>
    <w:rsid w:val="00C4552D"/>
    <w:rsid w:val="00C4593F"/>
    <w:rsid w:val="00C45F42"/>
    <w:rsid w:val="00C462DA"/>
    <w:rsid w:val="00C46658"/>
    <w:rsid w:val="00C4696C"/>
    <w:rsid w:val="00C46995"/>
    <w:rsid w:val="00C46A18"/>
    <w:rsid w:val="00C5028C"/>
    <w:rsid w:val="00C50600"/>
    <w:rsid w:val="00C54467"/>
    <w:rsid w:val="00C5499E"/>
    <w:rsid w:val="00C55996"/>
    <w:rsid w:val="00C55B80"/>
    <w:rsid w:val="00C57542"/>
    <w:rsid w:val="00C57AC9"/>
    <w:rsid w:val="00C6037A"/>
    <w:rsid w:val="00C63DBC"/>
    <w:rsid w:val="00C65346"/>
    <w:rsid w:val="00C65712"/>
    <w:rsid w:val="00C659E4"/>
    <w:rsid w:val="00C6698C"/>
    <w:rsid w:val="00C70394"/>
    <w:rsid w:val="00C70E94"/>
    <w:rsid w:val="00C723E1"/>
    <w:rsid w:val="00C72C7A"/>
    <w:rsid w:val="00C72CE3"/>
    <w:rsid w:val="00C73825"/>
    <w:rsid w:val="00C73D74"/>
    <w:rsid w:val="00C74FE6"/>
    <w:rsid w:val="00C754F2"/>
    <w:rsid w:val="00C7697C"/>
    <w:rsid w:val="00C769B7"/>
    <w:rsid w:val="00C77316"/>
    <w:rsid w:val="00C800E2"/>
    <w:rsid w:val="00C805B5"/>
    <w:rsid w:val="00C80E91"/>
    <w:rsid w:val="00C82B4A"/>
    <w:rsid w:val="00C82E73"/>
    <w:rsid w:val="00C839BB"/>
    <w:rsid w:val="00C8536F"/>
    <w:rsid w:val="00C85F50"/>
    <w:rsid w:val="00C8745F"/>
    <w:rsid w:val="00C8791C"/>
    <w:rsid w:val="00C87BF8"/>
    <w:rsid w:val="00C907FE"/>
    <w:rsid w:val="00C9089B"/>
    <w:rsid w:val="00C90E23"/>
    <w:rsid w:val="00C9121D"/>
    <w:rsid w:val="00C918F6"/>
    <w:rsid w:val="00C91EDA"/>
    <w:rsid w:val="00C96042"/>
    <w:rsid w:val="00C96B8F"/>
    <w:rsid w:val="00CA1112"/>
    <w:rsid w:val="00CA1190"/>
    <w:rsid w:val="00CA1E72"/>
    <w:rsid w:val="00CA1FD8"/>
    <w:rsid w:val="00CA4E1B"/>
    <w:rsid w:val="00CA511F"/>
    <w:rsid w:val="00CA54B5"/>
    <w:rsid w:val="00CA5B90"/>
    <w:rsid w:val="00CA6854"/>
    <w:rsid w:val="00CA6F98"/>
    <w:rsid w:val="00CA7133"/>
    <w:rsid w:val="00CB0613"/>
    <w:rsid w:val="00CB09B4"/>
    <w:rsid w:val="00CB0D75"/>
    <w:rsid w:val="00CB1CD1"/>
    <w:rsid w:val="00CB1D14"/>
    <w:rsid w:val="00CB2448"/>
    <w:rsid w:val="00CB2F89"/>
    <w:rsid w:val="00CB61EF"/>
    <w:rsid w:val="00CB7802"/>
    <w:rsid w:val="00CC2E06"/>
    <w:rsid w:val="00CC67FD"/>
    <w:rsid w:val="00CC69D6"/>
    <w:rsid w:val="00CC74B9"/>
    <w:rsid w:val="00CD0486"/>
    <w:rsid w:val="00CD0980"/>
    <w:rsid w:val="00CD1198"/>
    <w:rsid w:val="00CD14E6"/>
    <w:rsid w:val="00CD202D"/>
    <w:rsid w:val="00CD2247"/>
    <w:rsid w:val="00CD2A81"/>
    <w:rsid w:val="00CD34C0"/>
    <w:rsid w:val="00CD35C4"/>
    <w:rsid w:val="00CD3DFD"/>
    <w:rsid w:val="00CD3F19"/>
    <w:rsid w:val="00CD3FC0"/>
    <w:rsid w:val="00CD4DF0"/>
    <w:rsid w:val="00CD4EF4"/>
    <w:rsid w:val="00CD5E17"/>
    <w:rsid w:val="00CD6193"/>
    <w:rsid w:val="00CD6F03"/>
    <w:rsid w:val="00CD7724"/>
    <w:rsid w:val="00CD77D6"/>
    <w:rsid w:val="00CD77F6"/>
    <w:rsid w:val="00CD7B7B"/>
    <w:rsid w:val="00CE0E3C"/>
    <w:rsid w:val="00CE108C"/>
    <w:rsid w:val="00CE1676"/>
    <w:rsid w:val="00CE2C33"/>
    <w:rsid w:val="00CE4303"/>
    <w:rsid w:val="00CE4C48"/>
    <w:rsid w:val="00CE6F3A"/>
    <w:rsid w:val="00CE7422"/>
    <w:rsid w:val="00CF0D8C"/>
    <w:rsid w:val="00CF0DC9"/>
    <w:rsid w:val="00CF0EC9"/>
    <w:rsid w:val="00CF12F4"/>
    <w:rsid w:val="00CF1895"/>
    <w:rsid w:val="00CF2156"/>
    <w:rsid w:val="00CF2F99"/>
    <w:rsid w:val="00CF3A49"/>
    <w:rsid w:val="00CF5AFA"/>
    <w:rsid w:val="00CF5BB4"/>
    <w:rsid w:val="00CF63A3"/>
    <w:rsid w:val="00CF72D7"/>
    <w:rsid w:val="00CF742E"/>
    <w:rsid w:val="00CF7496"/>
    <w:rsid w:val="00CF7638"/>
    <w:rsid w:val="00CF79BE"/>
    <w:rsid w:val="00D0161C"/>
    <w:rsid w:val="00D01F59"/>
    <w:rsid w:val="00D03902"/>
    <w:rsid w:val="00D0405F"/>
    <w:rsid w:val="00D04D52"/>
    <w:rsid w:val="00D06B20"/>
    <w:rsid w:val="00D07159"/>
    <w:rsid w:val="00D10D0C"/>
    <w:rsid w:val="00D123B4"/>
    <w:rsid w:val="00D12DB3"/>
    <w:rsid w:val="00D13524"/>
    <w:rsid w:val="00D1365C"/>
    <w:rsid w:val="00D15647"/>
    <w:rsid w:val="00D1684C"/>
    <w:rsid w:val="00D17892"/>
    <w:rsid w:val="00D17D76"/>
    <w:rsid w:val="00D17E44"/>
    <w:rsid w:val="00D20E6A"/>
    <w:rsid w:val="00D2370F"/>
    <w:rsid w:val="00D253CE"/>
    <w:rsid w:val="00D258B9"/>
    <w:rsid w:val="00D25FA3"/>
    <w:rsid w:val="00D272F2"/>
    <w:rsid w:val="00D27315"/>
    <w:rsid w:val="00D30E6D"/>
    <w:rsid w:val="00D33223"/>
    <w:rsid w:val="00D3361C"/>
    <w:rsid w:val="00D33A7B"/>
    <w:rsid w:val="00D33C93"/>
    <w:rsid w:val="00D34A29"/>
    <w:rsid w:val="00D35C2F"/>
    <w:rsid w:val="00D35CD0"/>
    <w:rsid w:val="00D3676A"/>
    <w:rsid w:val="00D40356"/>
    <w:rsid w:val="00D40913"/>
    <w:rsid w:val="00D41F7E"/>
    <w:rsid w:val="00D42E2E"/>
    <w:rsid w:val="00D448C0"/>
    <w:rsid w:val="00D450A9"/>
    <w:rsid w:val="00D4516D"/>
    <w:rsid w:val="00D45CCE"/>
    <w:rsid w:val="00D45E19"/>
    <w:rsid w:val="00D46309"/>
    <w:rsid w:val="00D47200"/>
    <w:rsid w:val="00D500D7"/>
    <w:rsid w:val="00D5166B"/>
    <w:rsid w:val="00D51E9D"/>
    <w:rsid w:val="00D525EC"/>
    <w:rsid w:val="00D53E4B"/>
    <w:rsid w:val="00D55D64"/>
    <w:rsid w:val="00D56244"/>
    <w:rsid w:val="00D57278"/>
    <w:rsid w:val="00D573A1"/>
    <w:rsid w:val="00D579D4"/>
    <w:rsid w:val="00D57BCB"/>
    <w:rsid w:val="00D605D1"/>
    <w:rsid w:val="00D60E0C"/>
    <w:rsid w:val="00D61622"/>
    <w:rsid w:val="00D6170B"/>
    <w:rsid w:val="00D61A03"/>
    <w:rsid w:val="00D61AA9"/>
    <w:rsid w:val="00D624DB"/>
    <w:rsid w:val="00D6281E"/>
    <w:rsid w:val="00D63C6D"/>
    <w:rsid w:val="00D647FD"/>
    <w:rsid w:val="00D6614B"/>
    <w:rsid w:val="00D701D0"/>
    <w:rsid w:val="00D7071D"/>
    <w:rsid w:val="00D714C2"/>
    <w:rsid w:val="00D74B9E"/>
    <w:rsid w:val="00D74F19"/>
    <w:rsid w:val="00D74FA6"/>
    <w:rsid w:val="00D756D2"/>
    <w:rsid w:val="00D75BFA"/>
    <w:rsid w:val="00D76124"/>
    <w:rsid w:val="00D763C1"/>
    <w:rsid w:val="00D76E22"/>
    <w:rsid w:val="00D8159B"/>
    <w:rsid w:val="00D81AC6"/>
    <w:rsid w:val="00D82665"/>
    <w:rsid w:val="00D841A1"/>
    <w:rsid w:val="00D8445B"/>
    <w:rsid w:val="00D84648"/>
    <w:rsid w:val="00D84835"/>
    <w:rsid w:val="00D85151"/>
    <w:rsid w:val="00D85865"/>
    <w:rsid w:val="00D90185"/>
    <w:rsid w:val="00D904FB"/>
    <w:rsid w:val="00D92606"/>
    <w:rsid w:val="00D92D4B"/>
    <w:rsid w:val="00D9300D"/>
    <w:rsid w:val="00D93AE7"/>
    <w:rsid w:val="00D95D28"/>
    <w:rsid w:val="00D966E4"/>
    <w:rsid w:val="00DA0754"/>
    <w:rsid w:val="00DA1030"/>
    <w:rsid w:val="00DA2C9E"/>
    <w:rsid w:val="00DA30BB"/>
    <w:rsid w:val="00DA4087"/>
    <w:rsid w:val="00DA46E2"/>
    <w:rsid w:val="00DA47E2"/>
    <w:rsid w:val="00DA631E"/>
    <w:rsid w:val="00DB029B"/>
    <w:rsid w:val="00DB0353"/>
    <w:rsid w:val="00DB1A92"/>
    <w:rsid w:val="00DB28A3"/>
    <w:rsid w:val="00DB29D1"/>
    <w:rsid w:val="00DB3227"/>
    <w:rsid w:val="00DB37F0"/>
    <w:rsid w:val="00DB4373"/>
    <w:rsid w:val="00DB4FCC"/>
    <w:rsid w:val="00DB6727"/>
    <w:rsid w:val="00DC0D3C"/>
    <w:rsid w:val="00DC1EC3"/>
    <w:rsid w:val="00DC3005"/>
    <w:rsid w:val="00DC3631"/>
    <w:rsid w:val="00DC4BC3"/>
    <w:rsid w:val="00DC51E0"/>
    <w:rsid w:val="00DC6131"/>
    <w:rsid w:val="00DC6297"/>
    <w:rsid w:val="00DC65A3"/>
    <w:rsid w:val="00DC6C69"/>
    <w:rsid w:val="00DC781D"/>
    <w:rsid w:val="00DD0662"/>
    <w:rsid w:val="00DD1DF5"/>
    <w:rsid w:val="00DD266C"/>
    <w:rsid w:val="00DD273A"/>
    <w:rsid w:val="00DD3C46"/>
    <w:rsid w:val="00DD5874"/>
    <w:rsid w:val="00DD662A"/>
    <w:rsid w:val="00DD6CDF"/>
    <w:rsid w:val="00DD7228"/>
    <w:rsid w:val="00DD74B5"/>
    <w:rsid w:val="00DE185C"/>
    <w:rsid w:val="00DE2537"/>
    <w:rsid w:val="00DE424C"/>
    <w:rsid w:val="00DE63E5"/>
    <w:rsid w:val="00DE67EA"/>
    <w:rsid w:val="00DE7EED"/>
    <w:rsid w:val="00DF1681"/>
    <w:rsid w:val="00DF1D9F"/>
    <w:rsid w:val="00DF254C"/>
    <w:rsid w:val="00DF4019"/>
    <w:rsid w:val="00DF4A3F"/>
    <w:rsid w:val="00DF5160"/>
    <w:rsid w:val="00DF6863"/>
    <w:rsid w:val="00DF6A66"/>
    <w:rsid w:val="00DF6CF8"/>
    <w:rsid w:val="00DF6EC8"/>
    <w:rsid w:val="00DF769B"/>
    <w:rsid w:val="00E01A3D"/>
    <w:rsid w:val="00E02A27"/>
    <w:rsid w:val="00E02E65"/>
    <w:rsid w:val="00E03963"/>
    <w:rsid w:val="00E03E35"/>
    <w:rsid w:val="00E03F4B"/>
    <w:rsid w:val="00E044E8"/>
    <w:rsid w:val="00E04669"/>
    <w:rsid w:val="00E04901"/>
    <w:rsid w:val="00E04F3E"/>
    <w:rsid w:val="00E05043"/>
    <w:rsid w:val="00E0798B"/>
    <w:rsid w:val="00E10241"/>
    <w:rsid w:val="00E10C61"/>
    <w:rsid w:val="00E10E62"/>
    <w:rsid w:val="00E11643"/>
    <w:rsid w:val="00E1211C"/>
    <w:rsid w:val="00E13113"/>
    <w:rsid w:val="00E13473"/>
    <w:rsid w:val="00E14780"/>
    <w:rsid w:val="00E156A4"/>
    <w:rsid w:val="00E161F3"/>
    <w:rsid w:val="00E16AC4"/>
    <w:rsid w:val="00E16DB7"/>
    <w:rsid w:val="00E21333"/>
    <w:rsid w:val="00E21508"/>
    <w:rsid w:val="00E22617"/>
    <w:rsid w:val="00E23F37"/>
    <w:rsid w:val="00E250F9"/>
    <w:rsid w:val="00E256D6"/>
    <w:rsid w:val="00E25AA8"/>
    <w:rsid w:val="00E2709C"/>
    <w:rsid w:val="00E27410"/>
    <w:rsid w:val="00E27D76"/>
    <w:rsid w:val="00E3053E"/>
    <w:rsid w:val="00E31D7E"/>
    <w:rsid w:val="00E32438"/>
    <w:rsid w:val="00E34DDE"/>
    <w:rsid w:val="00E34FA9"/>
    <w:rsid w:val="00E3658C"/>
    <w:rsid w:val="00E36B0F"/>
    <w:rsid w:val="00E36D43"/>
    <w:rsid w:val="00E37664"/>
    <w:rsid w:val="00E37B09"/>
    <w:rsid w:val="00E37D4D"/>
    <w:rsid w:val="00E40155"/>
    <w:rsid w:val="00E40A3A"/>
    <w:rsid w:val="00E419BC"/>
    <w:rsid w:val="00E42618"/>
    <w:rsid w:val="00E44ABB"/>
    <w:rsid w:val="00E46048"/>
    <w:rsid w:val="00E46635"/>
    <w:rsid w:val="00E46D16"/>
    <w:rsid w:val="00E51C26"/>
    <w:rsid w:val="00E51C2B"/>
    <w:rsid w:val="00E52996"/>
    <w:rsid w:val="00E53583"/>
    <w:rsid w:val="00E5394B"/>
    <w:rsid w:val="00E53B19"/>
    <w:rsid w:val="00E53C61"/>
    <w:rsid w:val="00E54BBE"/>
    <w:rsid w:val="00E54C2A"/>
    <w:rsid w:val="00E54DB4"/>
    <w:rsid w:val="00E56B05"/>
    <w:rsid w:val="00E5708D"/>
    <w:rsid w:val="00E573BB"/>
    <w:rsid w:val="00E57407"/>
    <w:rsid w:val="00E57499"/>
    <w:rsid w:val="00E57F3D"/>
    <w:rsid w:val="00E57FF6"/>
    <w:rsid w:val="00E605B6"/>
    <w:rsid w:val="00E607B4"/>
    <w:rsid w:val="00E60CA4"/>
    <w:rsid w:val="00E624C2"/>
    <w:rsid w:val="00E63286"/>
    <w:rsid w:val="00E63F8A"/>
    <w:rsid w:val="00E64B39"/>
    <w:rsid w:val="00E6504B"/>
    <w:rsid w:val="00E6666C"/>
    <w:rsid w:val="00E67636"/>
    <w:rsid w:val="00E70E34"/>
    <w:rsid w:val="00E740F1"/>
    <w:rsid w:val="00E74CE7"/>
    <w:rsid w:val="00E76BCF"/>
    <w:rsid w:val="00E77350"/>
    <w:rsid w:val="00E77482"/>
    <w:rsid w:val="00E774CF"/>
    <w:rsid w:val="00E804E8"/>
    <w:rsid w:val="00E80AA2"/>
    <w:rsid w:val="00E80C47"/>
    <w:rsid w:val="00E8103F"/>
    <w:rsid w:val="00E81D63"/>
    <w:rsid w:val="00E83B00"/>
    <w:rsid w:val="00E83CEC"/>
    <w:rsid w:val="00E86B18"/>
    <w:rsid w:val="00E87D84"/>
    <w:rsid w:val="00E913B2"/>
    <w:rsid w:val="00E9359C"/>
    <w:rsid w:val="00E96A15"/>
    <w:rsid w:val="00E9765D"/>
    <w:rsid w:val="00EA110F"/>
    <w:rsid w:val="00EA1BAC"/>
    <w:rsid w:val="00EA3784"/>
    <w:rsid w:val="00EA3CE5"/>
    <w:rsid w:val="00EA3D10"/>
    <w:rsid w:val="00EA4CD2"/>
    <w:rsid w:val="00EA4E5F"/>
    <w:rsid w:val="00EA72DA"/>
    <w:rsid w:val="00EA74E4"/>
    <w:rsid w:val="00EB0DC9"/>
    <w:rsid w:val="00EB1133"/>
    <w:rsid w:val="00EB155A"/>
    <w:rsid w:val="00EB1860"/>
    <w:rsid w:val="00EB1FF4"/>
    <w:rsid w:val="00EB21F4"/>
    <w:rsid w:val="00EB3CA5"/>
    <w:rsid w:val="00EB41F8"/>
    <w:rsid w:val="00EB4820"/>
    <w:rsid w:val="00EB6826"/>
    <w:rsid w:val="00EB7AFE"/>
    <w:rsid w:val="00EC03C9"/>
    <w:rsid w:val="00EC2CE4"/>
    <w:rsid w:val="00EC358F"/>
    <w:rsid w:val="00EC3D31"/>
    <w:rsid w:val="00EC4B32"/>
    <w:rsid w:val="00EC5445"/>
    <w:rsid w:val="00EC5B1B"/>
    <w:rsid w:val="00EC6D3E"/>
    <w:rsid w:val="00EC7BD3"/>
    <w:rsid w:val="00ED0535"/>
    <w:rsid w:val="00ED127C"/>
    <w:rsid w:val="00ED1A61"/>
    <w:rsid w:val="00ED1B39"/>
    <w:rsid w:val="00ED2294"/>
    <w:rsid w:val="00ED2A37"/>
    <w:rsid w:val="00ED3068"/>
    <w:rsid w:val="00ED316D"/>
    <w:rsid w:val="00ED39C1"/>
    <w:rsid w:val="00ED3EC7"/>
    <w:rsid w:val="00ED4638"/>
    <w:rsid w:val="00ED6757"/>
    <w:rsid w:val="00ED7175"/>
    <w:rsid w:val="00ED7543"/>
    <w:rsid w:val="00ED766D"/>
    <w:rsid w:val="00EE0B86"/>
    <w:rsid w:val="00EE25DA"/>
    <w:rsid w:val="00EE2A5A"/>
    <w:rsid w:val="00EE507C"/>
    <w:rsid w:val="00EF04E3"/>
    <w:rsid w:val="00EF1206"/>
    <w:rsid w:val="00EF1FC7"/>
    <w:rsid w:val="00EF34B3"/>
    <w:rsid w:val="00EF3F63"/>
    <w:rsid w:val="00F00073"/>
    <w:rsid w:val="00F00ACC"/>
    <w:rsid w:val="00F016B6"/>
    <w:rsid w:val="00F0185D"/>
    <w:rsid w:val="00F01B14"/>
    <w:rsid w:val="00F0220C"/>
    <w:rsid w:val="00F03B05"/>
    <w:rsid w:val="00F03F0E"/>
    <w:rsid w:val="00F05466"/>
    <w:rsid w:val="00F05741"/>
    <w:rsid w:val="00F061C6"/>
    <w:rsid w:val="00F06537"/>
    <w:rsid w:val="00F065D0"/>
    <w:rsid w:val="00F069CA"/>
    <w:rsid w:val="00F069D4"/>
    <w:rsid w:val="00F06B6F"/>
    <w:rsid w:val="00F06E63"/>
    <w:rsid w:val="00F06F0B"/>
    <w:rsid w:val="00F06F1B"/>
    <w:rsid w:val="00F073E5"/>
    <w:rsid w:val="00F10F55"/>
    <w:rsid w:val="00F13C78"/>
    <w:rsid w:val="00F13E2D"/>
    <w:rsid w:val="00F16F0C"/>
    <w:rsid w:val="00F17899"/>
    <w:rsid w:val="00F22C99"/>
    <w:rsid w:val="00F23373"/>
    <w:rsid w:val="00F240C8"/>
    <w:rsid w:val="00F241C3"/>
    <w:rsid w:val="00F24365"/>
    <w:rsid w:val="00F2460A"/>
    <w:rsid w:val="00F24BD1"/>
    <w:rsid w:val="00F24CA4"/>
    <w:rsid w:val="00F2632D"/>
    <w:rsid w:val="00F30813"/>
    <w:rsid w:val="00F312C9"/>
    <w:rsid w:val="00F319F2"/>
    <w:rsid w:val="00F328DB"/>
    <w:rsid w:val="00F334C7"/>
    <w:rsid w:val="00F365D3"/>
    <w:rsid w:val="00F36DCE"/>
    <w:rsid w:val="00F36F4B"/>
    <w:rsid w:val="00F37917"/>
    <w:rsid w:val="00F37983"/>
    <w:rsid w:val="00F41BB2"/>
    <w:rsid w:val="00F423B2"/>
    <w:rsid w:val="00F43352"/>
    <w:rsid w:val="00F45D93"/>
    <w:rsid w:val="00F471EF"/>
    <w:rsid w:val="00F510D3"/>
    <w:rsid w:val="00F51209"/>
    <w:rsid w:val="00F51249"/>
    <w:rsid w:val="00F51289"/>
    <w:rsid w:val="00F51A1E"/>
    <w:rsid w:val="00F53C3B"/>
    <w:rsid w:val="00F54890"/>
    <w:rsid w:val="00F54ABC"/>
    <w:rsid w:val="00F5621B"/>
    <w:rsid w:val="00F60865"/>
    <w:rsid w:val="00F61731"/>
    <w:rsid w:val="00F63AE2"/>
    <w:rsid w:val="00F643E9"/>
    <w:rsid w:val="00F646A6"/>
    <w:rsid w:val="00F6529E"/>
    <w:rsid w:val="00F65497"/>
    <w:rsid w:val="00F6613B"/>
    <w:rsid w:val="00F6670B"/>
    <w:rsid w:val="00F66C07"/>
    <w:rsid w:val="00F7021F"/>
    <w:rsid w:val="00F706C2"/>
    <w:rsid w:val="00F709F0"/>
    <w:rsid w:val="00F717F1"/>
    <w:rsid w:val="00F724CA"/>
    <w:rsid w:val="00F72992"/>
    <w:rsid w:val="00F730A3"/>
    <w:rsid w:val="00F80CA7"/>
    <w:rsid w:val="00F818CD"/>
    <w:rsid w:val="00F81960"/>
    <w:rsid w:val="00F847EA"/>
    <w:rsid w:val="00F8516F"/>
    <w:rsid w:val="00F85E71"/>
    <w:rsid w:val="00F8628C"/>
    <w:rsid w:val="00F865E8"/>
    <w:rsid w:val="00F87F9D"/>
    <w:rsid w:val="00F9007E"/>
    <w:rsid w:val="00F90592"/>
    <w:rsid w:val="00F9083D"/>
    <w:rsid w:val="00F914E6"/>
    <w:rsid w:val="00F94B64"/>
    <w:rsid w:val="00F97AD5"/>
    <w:rsid w:val="00FA17C7"/>
    <w:rsid w:val="00FA2539"/>
    <w:rsid w:val="00FA2EEC"/>
    <w:rsid w:val="00FA3A4A"/>
    <w:rsid w:val="00FA4539"/>
    <w:rsid w:val="00FA4887"/>
    <w:rsid w:val="00FA5017"/>
    <w:rsid w:val="00FB0A69"/>
    <w:rsid w:val="00FB1D67"/>
    <w:rsid w:val="00FB3145"/>
    <w:rsid w:val="00FB36D3"/>
    <w:rsid w:val="00FB411C"/>
    <w:rsid w:val="00FB44E1"/>
    <w:rsid w:val="00FB4D0B"/>
    <w:rsid w:val="00FB54A6"/>
    <w:rsid w:val="00FB5738"/>
    <w:rsid w:val="00FB5793"/>
    <w:rsid w:val="00FB77BA"/>
    <w:rsid w:val="00FC106D"/>
    <w:rsid w:val="00FC1327"/>
    <w:rsid w:val="00FC1D55"/>
    <w:rsid w:val="00FC4802"/>
    <w:rsid w:val="00FC737F"/>
    <w:rsid w:val="00FC7415"/>
    <w:rsid w:val="00FC7792"/>
    <w:rsid w:val="00FC7B1A"/>
    <w:rsid w:val="00FD113E"/>
    <w:rsid w:val="00FD2299"/>
    <w:rsid w:val="00FD2642"/>
    <w:rsid w:val="00FD31F5"/>
    <w:rsid w:val="00FD3906"/>
    <w:rsid w:val="00FD4738"/>
    <w:rsid w:val="00FD4D8B"/>
    <w:rsid w:val="00FD5BA6"/>
    <w:rsid w:val="00FD70E0"/>
    <w:rsid w:val="00FE0017"/>
    <w:rsid w:val="00FE0078"/>
    <w:rsid w:val="00FE074B"/>
    <w:rsid w:val="00FE102F"/>
    <w:rsid w:val="00FE1C8D"/>
    <w:rsid w:val="00FE5BB0"/>
    <w:rsid w:val="00FE7400"/>
    <w:rsid w:val="00FE7B50"/>
    <w:rsid w:val="00FF0498"/>
    <w:rsid w:val="00FF1A3C"/>
    <w:rsid w:val="00FF2870"/>
    <w:rsid w:val="00FF33E4"/>
    <w:rsid w:val="00FF3862"/>
    <w:rsid w:val="00FF572C"/>
    <w:rsid w:val="00FF57DD"/>
    <w:rsid w:val="00FF5825"/>
    <w:rsid w:val="00FF7F7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D8C"/>
    <w:rPr>
      <w:rFonts w:ascii="Calibri" w:eastAsia="Times New Roman"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05017"/>
    <w:rPr>
      <w:color w:val="0000FF"/>
      <w:u w:val="single"/>
    </w:rPr>
  </w:style>
  <w:style w:type="paragraph" w:styleId="BalloonText">
    <w:name w:val="Balloon Text"/>
    <w:basedOn w:val="Normal"/>
    <w:link w:val="BalloonTextChar"/>
    <w:uiPriority w:val="99"/>
    <w:semiHidden/>
    <w:unhideWhenUsed/>
    <w:rsid w:val="00874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B76"/>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library.wiley.com/doi/10.1029/2008WR007330/full" TargetMode="External"/><Relationship Id="rId13" Type="http://schemas.openxmlformats.org/officeDocument/2006/relationships/hyperlink" Target="http://onlinelibrary.wiley.com/doi/10.1029/2008WR007330/full"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onlinelibrary.wiley.com/doi/10.1029/2008WR007330/full" TargetMode="External"/><Relationship Id="rId12" Type="http://schemas.openxmlformats.org/officeDocument/2006/relationships/hyperlink" Target="http://onlinelibrary.wiley.com/doi/10.1029/2008WR007330/full"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onlinelibrary.wiley.com/doi/10.1029/2008WR007330/ful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onlinelibrary.wiley.com/doi/10.1029/2008WR007330/full" TargetMode="External"/><Relationship Id="rId11" Type="http://schemas.openxmlformats.org/officeDocument/2006/relationships/hyperlink" Target="http://onlinelibrary.wiley.com/doi/10.1029/2008WR007330/full" TargetMode="External"/><Relationship Id="rId5" Type="http://schemas.openxmlformats.org/officeDocument/2006/relationships/hyperlink" Target="http://srtm.csi.cgiar.org/" TargetMode="External"/><Relationship Id="rId15" Type="http://schemas.openxmlformats.org/officeDocument/2006/relationships/hyperlink" Target="http://onlinelibrary.wiley.com/doi/10.1029/2008WR007330/full" TargetMode="External"/><Relationship Id="rId10" Type="http://schemas.openxmlformats.org/officeDocument/2006/relationships/hyperlink" Target="http://onlinelibrary.wiley.com/doi/10.1029/2008WR007330/full"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onlinelibrary.wiley.com/doi/10.1029/2008WR007330/full" TargetMode="External"/><Relationship Id="rId14" Type="http://schemas.openxmlformats.org/officeDocument/2006/relationships/hyperlink" Target="http://onlinelibrary.wiley.com/doi/10.1029/2008WR007330/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E315B-15EF-4FC9-BFA5-1C45D989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2597</Words>
  <Characters>14809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Express</dc:creator>
  <cp:lastModifiedBy>Express</cp:lastModifiedBy>
  <cp:revision>16</cp:revision>
  <dcterms:created xsi:type="dcterms:W3CDTF">2016-07-18T05:12:00Z</dcterms:created>
  <dcterms:modified xsi:type="dcterms:W3CDTF">2016-07-18T11:49:00Z</dcterms:modified>
</cp:coreProperties>
</file>